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6486" w:rsidRDefault="00B06581">
      <w:r>
        <w:rPr>
          <w:noProof/>
          <w:lang w:eastAsia="es-ES"/>
        </w:rPr>
        <w:drawing>
          <wp:inline distT="0" distB="0" distL="0" distR="0">
            <wp:extent cx="6120130" cy="848735"/>
            <wp:effectExtent l="0" t="0" r="0" b="8890"/>
            <wp:docPr id="1" name="Imagen 1" descr="C:\Users\EQUIPO\Desktop\cabeceir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QUIPO\Desktop\cabeceira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459C" w:rsidRPr="000D459C" w:rsidRDefault="000D459C">
      <w:pPr>
        <w:rPr>
          <w:rFonts w:ascii="Times New Roman" w:hAnsi="Times New Roman" w:cs="Times New Roman"/>
          <w:b/>
        </w:rPr>
      </w:pPr>
      <w:r w:rsidRPr="000D459C">
        <w:rPr>
          <w:rFonts w:ascii="Times New Roman" w:hAnsi="Times New Roman" w:cs="Times New Roman"/>
          <w:b/>
        </w:rPr>
        <w:t xml:space="preserve">Oferta </w:t>
      </w:r>
      <w:r w:rsidR="00A02126">
        <w:rPr>
          <w:rFonts w:ascii="Times New Roman" w:hAnsi="Times New Roman" w:cs="Times New Roman"/>
          <w:b/>
        </w:rPr>
        <w:t xml:space="preserve">Trabajo Fin de </w:t>
      </w:r>
      <w:r w:rsidR="00C33F38">
        <w:rPr>
          <w:rFonts w:ascii="Times New Roman" w:hAnsi="Times New Roman" w:cs="Times New Roman"/>
          <w:b/>
        </w:rPr>
        <w:t>Master</w:t>
      </w:r>
      <w:r w:rsidR="00A02126">
        <w:rPr>
          <w:rFonts w:ascii="Times New Roman" w:hAnsi="Times New Roman" w:cs="Times New Roman"/>
          <w:b/>
        </w:rPr>
        <w:t xml:space="preserve"> (TFM</w:t>
      </w:r>
      <w:r w:rsidRPr="000D459C">
        <w:rPr>
          <w:rFonts w:ascii="Times New Roman" w:hAnsi="Times New Roman" w:cs="Times New Roman"/>
          <w:b/>
        </w:rPr>
        <w:t>):</w:t>
      </w:r>
    </w:p>
    <w:p w:rsidR="00A02126" w:rsidRDefault="00A021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Tutor/es:</w:t>
      </w:r>
      <w:r w:rsidR="00952F5E">
        <w:rPr>
          <w:rFonts w:ascii="Times New Roman" w:hAnsi="Times New Roman" w:cs="Times New Roman"/>
        </w:rPr>
        <w:t xml:space="preserve"> Alejandro Blanco-Verea/ María Brion/ </w:t>
      </w:r>
      <w:proofErr w:type="spellStart"/>
      <w:r w:rsidR="00952F5E">
        <w:rPr>
          <w:rFonts w:ascii="Times New Roman" w:hAnsi="Times New Roman" w:cs="Times New Roman"/>
        </w:rPr>
        <w:t>Angel</w:t>
      </w:r>
      <w:proofErr w:type="spellEnd"/>
      <w:r w:rsidR="00952F5E">
        <w:rPr>
          <w:rFonts w:ascii="Times New Roman" w:hAnsi="Times New Roman" w:cs="Times New Roman"/>
        </w:rPr>
        <w:t xml:space="preserve"> Carracedo</w:t>
      </w:r>
    </w:p>
    <w:p w:rsidR="0033129E" w:rsidRDefault="0033129E">
      <w:r>
        <w:rPr>
          <w:rFonts w:ascii="Times New Roman" w:hAnsi="Times New Roman" w:cs="Times New Roman"/>
        </w:rPr>
        <w:t>e-mail tutor/es:</w:t>
      </w:r>
      <w:r w:rsidR="001C16C8">
        <w:rPr>
          <w:rFonts w:ascii="Times New Roman" w:hAnsi="Times New Roman" w:cs="Times New Roman"/>
        </w:rPr>
        <w:t xml:space="preserve"> </w:t>
      </w:r>
      <w:hyperlink r:id="rId5" w:tgtFrame="_blank" w:history="1">
        <w:r w:rsidR="001C16C8" w:rsidRPr="001C16C8">
          <w:rPr>
            <w:rStyle w:val="Hipervnculo"/>
          </w:rPr>
          <w:t>alejandroj.blanco@usc.es</w:t>
        </w:r>
      </w:hyperlink>
      <w:r w:rsidR="001C16C8">
        <w:rPr>
          <w:rStyle w:val="Hipervnculo"/>
        </w:rPr>
        <w:t xml:space="preserve"> /</w:t>
      </w:r>
      <w:r w:rsidR="001C16C8">
        <w:t xml:space="preserve"> </w:t>
      </w:r>
      <w:hyperlink r:id="rId6" w:history="1">
        <w:r w:rsidR="001C16C8" w:rsidRPr="00F3689E">
          <w:rPr>
            <w:rStyle w:val="Hipervnculo"/>
          </w:rPr>
          <w:t>maria.brion@usc.es /</w:t>
        </w:r>
      </w:hyperlink>
      <w:r w:rsidR="001C16C8">
        <w:t xml:space="preserve"> </w:t>
      </w:r>
      <w:hyperlink r:id="rId7" w:history="1">
        <w:r w:rsidR="001C16C8" w:rsidRPr="00F3689E">
          <w:rPr>
            <w:rStyle w:val="Hipervnculo"/>
          </w:rPr>
          <w:t>angel.carracedo@usc.es</w:t>
        </w:r>
      </w:hyperlink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Centro/Institución/Empresa:</w:t>
      </w:r>
      <w:r w:rsidR="001C1C2D">
        <w:rPr>
          <w:rFonts w:ascii="Times New Roman" w:hAnsi="Times New Roman" w:cs="Times New Roman"/>
        </w:rPr>
        <w:t xml:space="preserve"> </w:t>
      </w:r>
      <w:r w:rsidR="00952F5E">
        <w:rPr>
          <w:rFonts w:ascii="Times New Roman" w:hAnsi="Times New Roman" w:cs="Times New Roman"/>
        </w:rPr>
        <w:t>Instituto de investigación S</w:t>
      </w:r>
      <w:r w:rsidR="001C1C2D">
        <w:rPr>
          <w:rFonts w:ascii="Times New Roman" w:hAnsi="Times New Roman" w:cs="Times New Roman"/>
        </w:rPr>
        <w:t>a</w:t>
      </w:r>
      <w:r w:rsidR="00952F5E">
        <w:rPr>
          <w:rFonts w:ascii="Times New Roman" w:hAnsi="Times New Roman" w:cs="Times New Roman"/>
        </w:rPr>
        <w:t>nitaria de Santiago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Título: </w:t>
      </w:r>
      <w:r w:rsidRPr="000D459C">
        <w:rPr>
          <w:rFonts w:ascii="Times New Roman" w:hAnsi="Times New Roman" w:cs="Times New Roman"/>
        </w:rPr>
        <w:t xml:space="preserve"> </w:t>
      </w:r>
      <w:r w:rsidR="00952F5E">
        <w:rPr>
          <w:rFonts w:ascii="Times New Roman" w:hAnsi="Times New Roman" w:cs="Times New Roman"/>
        </w:rPr>
        <w:t>Análisis de variantes genéticas en la TTN asociadas a cardiopatías familiares</w:t>
      </w:r>
    </w:p>
    <w:p w:rsidR="00A02126" w:rsidRDefault="00A021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Breve resumen del trabajo (&lt; 100 palabras):</w:t>
      </w:r>
    </w:p>
    <w:p w:rsidR="00A3560F" w:rsidRDefault="00A3560F">
      <w:pPr>
        <w:rPr>
          <w:rFonts w:ascii="Times New Roman" w:hAnsi="Times New Roman" w:cs="Times New Roman"/>
        </w:rPr>
      </w:pPr>
      <w:r w:rsidRPr="00A3560F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inline distT="0" distB="0" distL="0" distR="0">
                <wp:extent cx="6140450" cy="2673350"/>
                <wp:effectExtent l="0" t="0" r="12700" b="12700"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0" cy="267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2F5E" w:rsidRDefault="003D3634" w:rsidP="001C16C8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3D3634">
                              <w:rPr>
                                <w:rFonts w:ascii="Times New Roman" w:hAnsi="Times New Roman"/>
                              </w:rPr>
                              <w:t>La titina es la proteína humana más grande y un componente crucial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3D3634">
                              <w:rPr>
                                <w:rFonts w:ascii="Times New Roman" w:hAnsi="Times New Roman"/>
                              </w:rPr>
                              <w:t xml:space="preserve">de todo el músculo estriado, donde tiene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funciones</w:t>
                            </w:r>
                            <w:r w:rsidRPr="003D3634">
                              <w:rPr>
                                <w:rFonts w:ascii="Times New Roman" w:hAnsi="Times New Roman"/>
                              </w:rPr>
                              <w:t xml:space="preserve"> estructura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les</w:t>
                            </w:r>
                            <w:r w:rsidRPr="003D3634">
                              <w:rPr>
                                <w:rFonts w:ascii="Times New Roman" w:hAnsi="Times New Roman"/>
                              </w:rPr>
                              <w:t>, sensorial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es y de </w:t>
                            </w:r>
                            <w:r w:rsidRPr="003D3634">
                              <w:rPr>
                                <w:rFonts w:ascii="Times New Roman" w:hAnsi="Times New Roman"/>
                              </w:rPr>
                              <w:t>señalización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. </w:t>
                            </w:r>
                            <w:r w:rsidRPr="003D3634">
                              <w:rPr>
                                <w:rFonts w:ascii="Times New Roman" w:hAnsi="Times New Roman"/>
                              </w:rPr>
                              <w:t>En los humanos, la titina está codificada por un solo gen (TTN)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3D3634">
                              <w:rPr>
                                <w:rFonts w:ascii="Times New Roman" w:hAnsi="Times New Roman"/>
                              </w:rPr>
                              <w:t xml:space="preserve">que comprende 364 exones </w:t>
                            </w:r>
                            <w:r w:rsidR="0027792C">
                              <w:rPr>
                                <w:rFonts w:ascii="Times New Roman" w:hAnsi="Times New Roman"/>
                              </w:rPr>
                              <w:t>que se ensamblan en diferentes isoformas en</w:t>
                            </w:r>
                            <w:r w:rsidRPr="003D3634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="0027792C">
                              <w:rPr>
                                <w:rFonts w:ascii="Times New Roman" w:hAnsi="Times New Roman"/>
                              </w:rPr>
                              <w:t>cada</w:t>
                            </w:r>
                            <w:r w:rsidRPr="003D3634">
                              <w:rPr>
                                <w:rFonts w:ascii="Times New Roman" w:hAnsi="Times New Roman"/>
                              </w:rPr>
                              <w:t xml:space="preserve"> tejido</w:t>
                            </w:r>
                            <w:r w:rsidR="0027792C">
                              <w:rPr>
                                <w:rFonts w:ascii="Times New Roman" w:hAnsi="Times New Roman"/>
                              </w:rPr>
                              <w:t xml:space="preserve"> y durante el desarrollo o la enfermedad, </w:t>
                            </w:r>
                            <w:r w:rsidR="00270D12">
                              <w:rPr>
                                <w:rFonts w:ascii="Times New Roman" w:hAnsi="Times New Roman"/>
                              </w:rPr>
                              <w:t>como algunas miocardiopatías.</w:t>
                            </w:r>
                            <w:r w:rsidR="00946C08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="00270D12">
                              <w:rPr>
                                <w:rFonts w:ascii="Times New Roman" w:hAnsi="Times New Roman"/>
                              </w:rPr>
                              <w:t>La miocardiopatía dilatada</w:t>
                            </w:r>
                            <w:r w:rsidR="00B1588D">
                              <w:rPr>
                                <w:rFonts w:ascii="Times New Roman" w:hAnsi="Times New Roman"/>
                              </w:rPr>
                              <w:t xml:space="preserve"> (MCD)</w:t>
                            </w:r>
                            <w:r w:rsidR="00270D12">
                              <w:rPr>
                                <w:rFonts w:ascii="Times New Roman" w:hAnsi="Times New Roman"/>
                              </w:rPr>
                              <w:t xml:space="preserve"> afecta aproximadamente a 1 de cada 250 personas y </w:t>
                            </w:r>
                            <w:r w:rsidR="00270D12" w:rsidRPr="00270D12">
                              <w:rPr>
                                <w:rFonts w:ascii="Times New Roman" w:hAnsi="Times New Roman"/>
                              </w:rPr>
                              <w:t xml:space="preserve">se define por </w:t>
                            </w:r>
                            <w:r w:rsidR="00270D12">
                              <w:rPr>
                                <w:rFonts w:ascii="Times New Roman" w:hAnsi="Times New Roman"/>
                              </w:rPr>
                              <w:t>una disfunción sistólica del ventrículo i</w:t>
                            </w:r>
                            <w:r w:rsidR="00270D12" w:rsidRPr="00270D12">
                              <w:rPr>
                                <w:rFonts w:ascii="Times New Roman" w:hAnsi="Times New Roman"/>
                              </w:rPr>
                              <w:t xml:space="preserve">zquierdo o </w:t>
                            </w:r>
                            <w:proofErr w:type="spellStart"/>
                            <w:r w:rsidR="00270D12" w:rsidRPr="00270D12">
                              <w:rPr>
                                <w:rFonts w:ascii="Times New Roman" w:hAnsi="Times New Roman"/>
                              </w:rPr>
                              <w:t>biventricular</w:t>
                            </w:r>
                            <w:proofErr w:type="spellEnd"/>
                            <w:r w:rsidR="00270D12">
                              <w:rPr>
                                <w:rFonts w:ascii="Times New Roman" w:hAnsi="Times New Roman"/>
                              </w:rPr>
                              <w:t xml:space="preserve"> y</w:t>
                            </w:r>
                            <w:r w:rsidR="00270D12" w:rsidRPr="00270D12">
                              <w:rPr>
                                <w:rFonts w:ascii="Times New Roman" w:hAnsi="Times New Roman"/>
                              </w:rPr>
                              <w:t xml:space="preserve"> dilatación no explicadas por</w:t>
                            </w:r>
                            <w:r w:rsidR="00270D12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="00270D12" w:rsidRPr="00270D12">
                              <w:rPr>
                                <w:rFonts w:ascii="Times New Roman" w:hAnsi="Times New Roman"/>
                              </w:rPr>
                              <w:t xml:space="preserve">condiciones de carga anormales o enfermedad coronaria. </w:t>
                            </w:r>
                            <w:r w:rsidR="00270D12">
                              <w:rPr>
                                <w:rFonts w:ascii="Times New Roman" w:hAnsi="Times New Roman"/>
                              </w:rPr>
                              <w:t>L</w:t>
                            </w:r>
                            <w:r w:rsidR="00B1588D">
                              <w:rPr>
                                <w:rFonts w:ascii="Times New Roman" w:hAnsi="Times New Roman"/>
                              </w:rPr>
                              <w:t>a</w:t>
                            </w:r>
                            <w:r w:rsidR="00270D12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="00B1588D">
                              <w:rPr>
                                <w:rFonts w:ascii="Times New Roman" w:hAnsi="Times New Roman"/>
                              </w:rPr>
                              <w:t>MCD</w:t>
                            </w:r>
                            <w:r w:rsidR="00270D12">
                              <w:rPr>
                                <w:rFonts w:ascii="Times New Roman" w:hAnsi="Times New Roman"/>
                              </w:rPr>
                              <w:t xml:space="preserve"> puede ser genética o no genética, siendo las variantes truncantes de la TTN la causa más prevalente de la forma genética. </w:t>
                            </w:r>
                          </w:p>
                          <w:p w:rsidR="00873C07" w:rsidRDefault="00873C07" w:rsidP="001C16C8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La prevalencia de variantes truncantes en la TTN o de variantes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missense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en diferentes regiones de la TTN, a pesar de ser la principal causa en la forma genética de la </w:t>
                            </w:r>
                            <w:r w:rsidR="00B1588D">
                              <w:rPr>
                                <w:rFonts w:ascii="Times New Roman" w:hAnsi="Times New Roman"/>
                              </w:rPr>
                              <w:t>MCD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también aparece en población sana</w:t>
                            </w:r>
                            <w:r w:rsidR="00946C08">
                              <w:rPr>
                                <w:rFonts w:ascii="Times New Roman" w:hAnsi="Times New Roman"/>
                              </w:rPr>
                              <w:t>, pudiendo tener un papel como variantes de riesgo de disfunción cardiaca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. </w:t>
                            </w:r>
                          </w:p>
                          <w:p w:rsidR="00873C07" w:rsidRPr="00A3560F" w:rsidRDefault="00873C07" w:rsidP="001C16C8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El objetivo principal del trabajo es determinar la prevalencia de</w:t>
                            </w:r>
                            <w:r w:rsidR="00946C08">
                              <w:rPr>
                                <w:rFonts w:ascii="Times New Roman" w:hAnsi="Times New Roman"/>
                              </w:rPr>
                              <w:t xml:space="preserve"> los diferentes tipos de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variantes en la TTN</w:t>
                            </w:r>
                            <w:r w:rsidR="00946C08">
                              <w:rPr>
                                <w:rFonts w:ascii="Times New Roman" w:hAnsi="Times New Roman"/>
                              </w:rPr>
                              <w:t xml:space="preserve"> en individuos afectos de </w:t>
                            </w:r>
                            <w:r w:rsidR="00B1588D">
                              <w:rPr>
                                <w:rFonts w:ascii="Times New Roman" w:hAnsi="Times New Roman"/>
                              </w:rPr>
                              <w:t>MCD</w:t>
                            </w:r>
                            <w:r w:rsidR="00946C08">
                              <w:rPr>
                                <w:rFonts w:ascii="Times New Roman" w:hAnsi="Times New Roman"/>
                              </w:rPr>
                              <w:t xml:space="preserve"> e individuos no afectos de la enfermedad y establecer una relación con el fenotipo de la </w:t>
                            </w:r>
                            <w:r w:rsidR="00B1588D">
                              <w:rPr>
                                <w:rFonts w:ascii="Times New Roman" w:hAnsi="Times New Roman"/>
                              </w:rPr>
                              <w:t>enfermedad</w:t>
                            </w:r>
                            <w:r w:rsidR="00946C08">
                              <w:rPr>
                                <w:rFonts w:ascii="Times New Roman" w:hAnsi="Times New Roman"/>
                              </w:rPr>
                              <w:t xml:space="preserve"> o con el riesgo de sufrir disfunción cardiaca en nuestra población.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width:483.5pt;height:2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">
                <v:textbox>
                  <w:txbxContent>
                    <w:p w:rsidR="00952F5E" w:rsidRDefault="003D3634" w:rsidP="001C16C8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  <w:r w:rsidRPr="003D3634">
                        <w:rPr>
                          <w:rFonts w:ascii="Times New Roman" w:hAnsi="Times New Roman"/>
                        </w:rPr>
                        <w:t>La titina es la proteína humana más grande y un componente crucial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3D3634">
                        <w:rPr>
                          <w:rFonts w:ascii="Times New Roman" w:hAnsi="Times New Roman"/>
                        </w:rPr>
                        <w:t xml:space="preserve">de todo el músculo estriado, donde tiene </w:t>
                      </w:r>
                      <w:r>
                        <w:rPr>
                          <w:rFonts w:ascii="Times New Roman" w:hAnsi="Times New Roman"/>
                        </w:rPr>
                        <w:t>funciones</w:t>
                      </w:r>
                      <w:r w:rsidRPr="003D3634">
                        <w:rPr>
                          <w:rFonts w:ascii="Times New Roman" w:hAnsi="Times New Roman"/>
                        </w:rPr>
                        <w:t xml:space="preserve"> estructura</w:t>
                      </w:r>
                      <w:r>
                        <w:rPr>
                          <w:rFonts w:ascii="Times New Roman" w:hAnsi="Times New Roman"/>
                        </w:rPr>
                        <w:t>les</w:t>
                      </w:r>
                      <w:r w:rsidRPr="003D3634">
                        <w:rPr>
                          <w:rFonts w:ascii="Times New Roman" w:hAnsi="Times New Roman"/>
                        </w:rPr>
                        <w:t>, sensorial</w:t>
                      </w:r>
                      <w:r>
                        <w:rPr>
                          <w:rFonts w:ascii="Times New Roman" w:hAnsi="Times New Roman"/>
                        </w:rPr>
                        <w:t xml:space="preserve">es y de </w:t>
                      </w:r>
                      <w:r w:rsidRPr="003D3634">
                        <w:rPr>
                          <w:rFonts w:ascii="Times New Roman" w:hAnsi="Times New Roman"/>
                        </w:rPr>
                        <w:t>señalización</w:t>
                      </w:r>
                      <w:r>
                        <w:rPr>
                          <w:rFonts w:ascii="Times New Roman" w:hAnsi="Times New Roman"/>
                        </w:rPr>
                        <w:t xml:space="preserve">. </w:t>
                      </w:r>
                      <w:r w:rsidRPr="003D3634">
                        <w:rPr>
                          <w:rFonts w:ascii="Times New Roman" w:hAnsi="Times New Roman"/>
                        </w:rPr>
                        <w:t>En los humanos, la titina está codificada por un solo gen (TTN)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3D3634">
                        <w:rPr>
                          <w:rFonts w:ascii="Times New Roman" w:hAnsi="Times New Roman"/>
                        </w:rPr>
                        <w:t xml:space="preserve">que comprende 364 exones </w:t>
                      </w:r>
                      <w:r w:rsidR="0027792C">
                        <w:rPr>
                          <w:rFonts w:ascii="Times New Roman" w:hAnsi="Times New Roman"/>
                        </w:rPr>
                        <w:t>que se ensamblan en diferentes isoformas en</w:t>
                      </w:r>
                      <w:r w:rsidRPr="003D3634">
                        <w:rPr>
                          <w:rFonts w:ascii="Times New Roman" w:hAnsi="Times New Roman"/>
                        </w:rPr>
                        <w:t xml:space="preserve"> </w:t>
                      </w:r>
                      <w:r w:rsidR="0027792C">
                        <w:rPr>
                          <w:rFonts w:ascii="Times New Roman" w:hAnsi="Times New Roman"/>
                        </w:rPr>
                        <w:t>cada</w:t>
                      </w:r>
                      <w:r w:rsidRPr="003D3634">
                        <w:rPr>
                          <w:rFonts w:ascii="Times New Roman" w:hAnsi="Times New Roman"/>
                        </w:rPr>
                        <w:t xml:space="preserve"> tejido</w:t>
                      </w:r>
                      <w:r w:rsidR="0027792C">
                        <w:rPr>
                          <w:rFonts w:ascii="Times New Roman" w:hAnsi="Times New Roman"/>
                        </w:rPr>
                        <w:t xml:space="preserve"> y durante el desarrollo o la enfermedad, </w:t>
                      </w:r>
                      <w:r w:rsidR="00270D12">
                        <w:rPr>
                          <w:rFonts w:ascii="Times New Roman" w:hAnsi="Times New Roman"/>
                        </w:rPr>
                        <w:t>como algunas miocardiopatías.</w:t>
                      </w:r>
                      <w:r w:rsidR="00946C08">
                        <w:rPr>
                          <w:rFonts w:ascii="Times New Roman" w:hAnsi="Times New Roman"/>
                        </w:rPr>
                        <w:t xml:space="preserve"> </w:t>
                      </w:r>
                      <w:r w:rsidR="00270D12">
                        <w:rPr>
                          <w:rFonts w:ascii="Times New Roman" w:hAnsi="Times New Roman"/>
                        </w:rPr>
                        <w:t>La miocardiopatía dilatada</w:t>
                      </w:r>
                      <w:r w:rsidR="00B1588D">
                        <w:rPr>
                          <w:rFonts w:ascii="Times New Roman" w:hAnsi="Times New Roman"/>
                        </w:rPr>
                        <w:t xml:space="preserve"> (MCD)</w:t>
                      </w:r>
                      <w:r w:rsidR="00270D12">
                        <w:rPr>
                          <w:rFonts w:ascii="Times New Roman" w:hAnsi="Times New Roman"/>
                        </w:rPr>
                        <w:t xml:space="preserve"> afecta aproximadamente a 1 de cada 250 personas y </w:t>
                      </w:r>
                      <w:r w:rsidR="00270D12" w:rsidRPr="00270D12">
                        <w:rPr>
                          <w:rFonts w:ascii="Times New Roman" w:hAnsi="Times New Roman"/>
                        </w:rPr>
                        <w:t xml:space="preserve">se define por </w:t>
                      </w:r>
                      <w:r w:rsidR="00270D12">
                        <w:rPr>
                          <w:rFonts w:ascii="Times New Roman" w:hAnsi="Times New Roman"/>
                        </w:rPr>
                        <w:t>una disfunción sistólica del ventrículo i</w:t>
                      </w:r>
                      <w:r w:rsidR="00270D12" w:rsidRPr="00270D12">
                        <w:rPr>
                          <w:rFonts w:ascii="Times New Roman" w:hAnsi="Times New Roman"/>
                        </w:rPr>
                        <w:t xml:space="preserve">zquierdo o </w:t>
                      </w:r>
                      <w:proofErr w:type="spellStart"/>
                      <w:r w:rsidR="00270D12" w:rsidRPr="00270D12">
                        <w:rPr>
                          <w:rFonts w:ascii="Times New Roman" w:hAnsi="Times New Roman"/>
                        </w:rPr>
                        <w:t>biventricular</w:t>
                      </w:r>
                      <w:proofErr w:type="spellEnd"/>
                      <w:r w:rsidR="00270D12">
                        <w:rPr>
                          <w:rFonts w:ascii="Times New Roman" w:hAnsi="Times New Roman"/>
                        </w:rPr>
                        <w:t xml:space="preserve"> y</w:t>
                      </w:r>
                      <w:r w:rsidR="00270D12" w:rsidRPr="00270D12">
                        <w:rPr>
                          <w:rFonts w:ascii="Times New Roman" w:hAnsi="Times New Roman"/>
                        </w:rPr>
                        <w:t xml:space="preserve"> dilatación no explicadas por</w:t>
                      </w:r>
                      <w:r w:rsidR="00270D12">
                        <w:rPr>
                          <w:rFonts w:ascii="Times New Roman" w:hAnsi="Times New Roman"/>
                        </w:rPr>
                        <w:t xml:space="preserve"> </w:t>
                      </w:r>
                      <w:r w:rsidR="00270D12" w:rsidRPr="00270D12">
                        <w:rPr>
                          <w:rFonts w:ascii="Times New Roman" w:hAnsi="Times New Roman"/>
                        </w:rPr>
                        <w:t xml:space="preserve">condiciones de carga anormales o enfermedad coronaria. </w:t>
                      </w:r>
                      <w:r w:rsidR="00270D12">
                        <w:rPr>
                          <w:rFonts w:ascii="Times New Roman" w:hAnsi="Times New Roman"/>
                        </w:rPr>
                        <w:t>L</w:t>
                      </w:r>
                      <w:r w:rsidR="00B1588D">
                        <w:rPr>
                          <w:rFonts w:ascii="Times New Roman" w:hAnsi="Times New Roman"/>
                        </w:rPr>
                        <w:t>a</w:t>
                      </w:r>
                      <w:r w:rsidR="00270D12">
                        <w:rPr>
                          <w:rFonts w:ascii="Times New Roman" w:hAnsi="Times New Roman"/>
                        </w:rPr>
                        <w:t xml:space="preserve"> </w:t>
                      </w:r>
                      <w:r w:rsidR="00B1588D">
                        <w:rPr>
                          <w:rFonts w:ascii="Times New Roman" w:hAnsi="Times New Roman"/>
                        </w:rPr>
                        <w:t>MCD</w:t>
                      </w:r>
                      <w:r w:rsidR="00270D12">
                        <w:rPr>
                          <w:rFonts w:ascii="Times New Roman" w:hAnsi="Times New Roman"/>
                        </w:rPr>
                        <w:t xml:space="preserve"> puede ser genética o no genética, siendo las variantes truncantes de la TTN la causa más prevalente de la forma genética. </w:t>
                      </w:r>
                    </w:p>
                    <w:p w:rsidR="00873C07" w:rsidRDefault="00873C07" w:rsidP="001C16C8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La prevalencia de variantes truncantes en la TTN o de variantes </w:t>
                      </w:r>
                      <w:proofErr w:type="spellStart"/>
                      <w:r>
                        <w:rPr>
                          <w:rFonts w:ascii="Times New Roman" w:hAnsi="Times New Roman"/>
                        </w:rPr>
                        <w:t>missense</w:t>
                      </w:r>
                      <w:proofErr w:type="spellEnd"/>
                      <w:r>
                        <w:rPr>
                          <w:rFonts w:ascii="Times New Roman" w:hAnsi="Times New Roman"/>
                        </w:rPr>
                        <w:t xml:space="preserve"> en diferentes regiones de la TTN, a pesar de ser la principal causa en la forma genética de la </w:t>
                      </w:r>
                      <w:r w:rsidR="00B1588D">
                        <w:rPr>
                          <w:rFonts w:ascii="Times New Roman" w:hAnsi="Times New Roman"/>
                        </w:rPr>
                        <w:t>MCD</w:t>
                      </w:r>
                      <w:r>
                        <w:rPr>
                          <w:rFonts w:ascii="Times New Roman" w:hAnsi="Times New Roman"/>
                        </w:rPr>
                        <w:t xml:space="preserve"> también aparece en población sana</w:t>
                      </w:r>
                      <w:r w:rsidR="00946C08">
                        <w:rPr>
                          <w:rFonts w:ascii="Times New Roman" w:hAnsi="Times New Roman"/>
                        </w:rPr>
                        <w:t>, pudiendo tener un papel como variantes de riesgo de disfunción cardiaca</w:t>
                      </w:r>
                      <w:r>
                        <w:rPr>
                          <w:rFonts w:ascii="Times New Roman" w:hAnsi="Times New Roman"/>
                        </w:rPr>
                        <w:t xml:space="preserve">. </w:t>
                      </w:r>
                    </w:p>
                    <w:p w:rsidR="00873C07" w:rsidRPr="00A3560F" w:rsidRDefault="00873C07" w:rsidP="001C16C8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El objetivo principal del trabajo es determinar la prevalencia de</w:t>
                      </w:r>
                      <w:r w:rsidR="00946C08">
                        <w:rPr>
                          <w:rFonts w:ascii="Times New Roman" w:hAnsi="Times New Roman"/>
                        </w:rPr>
                        <w:t xml:space="preserve"> los diferentes tipos de</w:t>
                      </w:r>
                      <w:r>
                        <w:rPr>
                          <w:rFonts w:ascii="Times New Roman" w:hAnsi="Times New Roman"/>
                        </w:rPr>
                        <w:t xml:space="preserve"> variantes en la TTN</w:t>
                      </w:r>
                      <w:r w:rsidR="00946C08">
                        <w:rPr>
                          <w:rFonts w:ascii="Times New Roman" w:hAnsi="Times New Roman"/>
                        </w:rPr>
                        <w:t xml:space="preserve"> en individuos afectos de </w:t>
                      </w:r>
                      <w:r w:rsidR="00B1588D">
                        <w:rPr>
                          <w:rFonts w:ascii="Times New Roman" w:hAnsi="Times New Roman"/>
                        </w:rPr>
                        <w:t>MCD</w:t>
                      </w:r>
                      <w:r w:rsidR="00946C08">
                        <w:rPr>
                          <w:rFonts w:ascii="Times New Roman" w:hAnsi="Times New Roman"/>
                        </w:rPr>
                        <w:t xml:space="preserve"> e individuos no afectos de la enfermedad y establecer una relación con el fenotipo de la </w:t>
                      </w:r>
                      <w:r w:rsidR="00B1588D">
                        <w:rPr>
                          <w:rFonts w:ascii="Times New Roman" w:hAnsi="Times New Roman"/>
                        </w:rPr>
                        <w:t>enfermedad</w:t>
                      </w:r>
                      <w:r w:rsidR="00946C08">
                        <w:rPr>
                          <w:rFonts w:ascii="Times New Roman" w:hAnsi="Times New Roman"/>
                        </w:rPr>
                        <w:t xml:space="preserve"> o con el riesgo de sufrir disfunción cardiaca en nuestra población.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03642" w:rsidRDefault="00903642" w:rsidP="00903642">
      <w:pPr>
        <w:rPr>
          <w:rFonts w:ascii="Times New Roman" w:hAnsi="Times New Roman" w:cs="Times New Roman"/>
        </w:rPr>
      </w:pPr>
      <w:r w:rsidRPr="00A3560F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47605C" wp14:editId="1A4878A0">
                <wp:simplePos x="0" y="0"/>
                <wp:positionH relativeFrom="column">
                  <wp:posOffset>-15240</wp:posOffset>
                </wp:positionH>
                <wp:positionV relativeFrom="paragraph">
                  <wp:posOffset>281305</wp:posOffset>
                </wp:positionV>
                <wp:extent cx="6140450" cy="3028950"/>
                <wp:effectExtent l="0" t="0" r="12700" b="1905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0" cy="302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2F5E" w:rsidRPr="00A3560F" w:rsidRDefault="00224D97" w:rsidP="001C16C8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Partiendo de los datos incluidos en nuestra base de datos genómicos obtenidos de la secuenciación masiva de cientos de casos el alumno seleccionará todas las variantes del gen TTN</w:t>
                            </w:r>
                            <w:r w:rsidR="001C16C8">
                              <w:rPr>
                                <w:rFonts w:ascii="Times New Roman" w:hAnsi="Times New Roman"/>
                              </w:rPr>
                              <w:t xml:space="preserve"> incluidas en la base de datos y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las clasificará de acuerdo a las recomendaciones internacionales. Analizará la presencia de variantes patogénicas en </w:t>
                            </w:r>
                            <w:r w:rsidR="001C1C2D">
                              <w:rPr>
                                <w:rFonts w:ascii="Times New Roman" w:hAnsi="Times New Roman"/>
                              </w:rPr>
                              <w:t>casos afectos de miocardiopatía dilatada, valorando la posible implicación de las variantes en dicho gen, dependiendo</w:t>
                            </w:r>
                            <w:r w:rsidR="003D3634">
                              <w:rPr>
                                <w:rFonts w:ascii="Times New Roman" w:hAnsi="Times New Roman"/>
                              </w:rPr>
                              <w:t xml:space="preserve"> de si se trata de variantes truncantes o variantes </w:t>
                            </w:r>
                            <w:proofErr w:type="spellStart"/>
                            <w:r w:rsidR="003D3634">
                              <w:rPr>
                                <w:rFonts w:ascii="Times New Roman" w:hAnsi="Times New Roman"/>
                              </w:rPr>
                              <w:t>missense</w:t>
                            </w:r>
                            <w:proofErr w:type="spellEnd"/>
                            <w:r w:rsidR="003D3634">
                              <w:rPr>
                                <w:rFonts w:ascii="Times New Roman" w:hAnsi="Times New Roman"/>
                              </w:rPr>
                              <w:t xml:space="preserve"> y dependiendo</w:t>
                            </w:r>
                            <w:r w:rsidR="001C1C2D">
                              <w:rPr>
                                <w:rFonts w:ascii="Times New Roman" w:hAnsi="Times New Roman"/>
                              </w:rPr>
                              <w:t xml:space="preserve"> de su localización en la proteína</w:t>
                            </w:r>
                            <w:r w:rsidR="003D3634">
                              <w:rPr>
                                <w:rFonts w:ascii="Times New Roman" w:hAnsi="Times New Roman"/>
                              </w:rPr>
                              <w:t>. E</w:t>
                            </w:r>
                            <w:r w:rsidR="001C16C8">
                              <w:rPr>
                                <w:rFonts w:ascii="Times New Roman" w:hAnsi="Times New Roman"/>
                              </w:rPr>
                              <w:t>n</w:t>
                            </w:r>
                            <w:r w:rsidR="003D3634">
                              <w:rPr>
                                <w:rFonts w:ascii="Times New Roman" w:hAnsi="Times New Roman"/>
                              </w:rPr>
                              <w:t xml:space="preserve"> aquellos casos en los que exista una duda de su patogenicidad se tratará de analiz</w:t>
                            </w:r>
                            <w:bookmarkStart w:id="0" w:name="_GoBack"/>
                            <w:bookmarkEnd w:id="0"/>
                            <w:r w:rsidR="003D3634">
                              <w:rPr>
                                <w:rFonts w:ascii="Times New Roman" w:hAnsi="Times New Roman"/>
                              </w:rPr>
                              <w:t>ar la cosegregación en la</w:t>
                            </w:r>
                            <w:r w:rsidR="001C16C8">
                              <w:rPr>
                                <w:rFonts w:ascii="Times New Roman" w:hAnsi="Times New Roman"/>
                              </w:rPr>
                              <w:t>s</w:t>
                            </w:r>
                            <w:r w:rsidR="003D3634">
                              <w:rPr>
                                <w:rFonts w:ascii="Times New Roman" w:hAnsi="Times New Roman"/>
                              </w:rPr>
                              <w:t xml:space="preserve"> familias para apoyar o descartar la </w:t>
                            </w:r>
                            <w:r w:rsidR="00B1588D">
                              <w:rPr>
                                <w:rFonts w:ascii="Times New Roman" w:hAnsi="Times New Roman"/>
                              </w:rPr>
                              <w:t>misma</w:t>
                            </w:r>
                            <w:r w:rsidR="001C16C8">
                              <w:rPr>
                                <w:rFonts w:ascii="Times New Roman" w:hAnsi="Times New Roman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47605C" id="_x0000_s1027" type="#_x0000_t202" style="position:absolute;margin-left:-1.2pt;margin-top:22.15pt;width:483.5pt;height:23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">
                <v:textbox>
                  <w:txbxContent>
                    <w:p w:rsidR="00952F5E" w:rsidRPr="00A3560F" w:rsidRDefault="00224D97" w:rsidP="001C16C8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Partiendo de los datos incluidos en nuestra base de datos genómicos obtenidos de la secuenciación masiva de cientos de casos el alumno seleccionará todas las variantes del gen TTN</w:t>
                      </w:r>
                      <w:r w:rsidR="001C16C8">
                        <w:rPr>
                          <w:rFonts w:ascii="Times New Roman" w:hAnsi="Times New Roman"/>
                        </w:rPr>
                        <w:t xml:space="preserve"> incluidas en la base de datos y </w:t>
                      </w:r>
                      <w:r>
                        <w:rPr>
                          <w:rFonts w:ascii="Times New Roman" w:hAnsi="Times New Roman"/>
                        </w:rPr>
                        <w:t xml:space="preserve">las clasificará de acuerdo a las recomendaciones internacionales. Analizará la presencia de variantes patogénicas en </w:t>
                      </w:r>
                      <w:r w:rsidR="001C1C2D">
                        <w:rPr>
                          <w:rFonts w:ascii="Times New Roman" w:hAnsi="Times New Roman"/>
                        </w:rPr>
                        <w:t>casos afectos de miocardiopatía dilatada, valorando la posible implicación de las variantes en dicho gen, dependiendo</w:t>
                      </w:r>
                      <w:r w:rsidR="003D3634">
                        <w:rPr>
                          <w:rFonts w:ascii="Times New Roman" w:hAnsi="Times New Roman"/>
                        </w:rPr>
                        <w:t xml:space="preserve"> de si se trata de variantes truncantes o variantes </w:t>
                      </w:r>
                      <w:proofErr w:type="spellStart"/>
                      <w:r w:rsidR="003D3634">
                        <w:rPr>
                          <w:rFonts w:ascii="Times New Roman" w:hAnsi="Times New Roman"/>
                        </w:rPr>
                        <w:t>missense</w:t>
                      </w:r>
                      <w:proofErr w:type="spellEnd"/>
                      <w:r w:rsidR="003D3634">
                        <w:rPr>
                          <w:rFonts w:ascii="Times New Roman" w:hAnsi="Times New Roman"/>
                        </w:rPr>
                        <w:t xml:space="preserve"> y dependiendo</w:t>
                      </w:r>
                      <w:r w:rsidR="001C1C2D">
                        <w:rPr>
                          <w:rFonts w:ascii="Times New Roman" w:hAnsi="Times New Roman"/>
                        </w:rPr>
                        <w:t xml:space="preserve"> de su localización en la proteína</w:t>
                      </w:r>
                      <w:r w:rsidR="003D3634">
                        <w:rPr>
                          <w:rFonts w:ascii="Times New Roman" w:hAnsi="Times New Roman"/>
                        </w:rPr>
                        <w:t>. E</w:t>
                      </w:r>
                      <w:r w:rsidR="001C16C8">
                        <w:rPr>
                          <w:rFonts w:ascii="Times New Roman" w:hAnsi="Times New Roman"/>
                        </w:rPr>
                        <w:t>n</w:t>
                      </w:r>
                      <w:r w:rsidR="003D3634">
                        <w:rPr>
                          <w:rFonts w:ascii="Times New Roman" w:hAnsi="Times New Roman"/>
                        </w:rPr>
                        <w:t xml:space="preserve"> aquellos casos en los que exista una duda de su patogenicidad se tratará de analiz</w:t>
                      </w:r>
                      <w:bookmarkStart w:id="1" w:name="_GoBack"/>
                      <w:bookmarkEnd w:id="1"/>
                      <w:r w:rsidR="003D3634">
                        <w:rPr>
                          <w:rFonts w:ascii="Times New Roman" w:hAnsi="Times New Roman"/>
                        </w:rPr>
                        <w:t>ar la cosegregación en la</w:t>
                      </w:r>
                      <w:r w:rsidR="001C16C8">
                        <w:rPr>
                          <w:rFonts w:ascii="Times New Roman" w:hAnsi="Times New Roman"/>
                        </w:rPr>
                        <w:t>s</w:t>
                      </w:r>
                      <w:r w:rsidR="003D3634">
                        <w:rPr>
                          <w:rFonts w:ascii="Times New Roman" w:hAnsi="Times New Roman"/>
                        </w:rPr>
                        <w:t xml:space="preserve"> familias para apoyar o descartar la </w:t>
                      </w:r>
                      <w:r w:rsidR="00B1588D">
                        <w:rPr>
                          <w:rFonts w:ascii="Times New Roman" w:hAnsi="Times New Roman"/>
                        </w:rPr>
                        <w:t>misma</w:t>
                      </w:r>
                      <w:r w:rsidR="001C16C8">
                        <w:rPr>
                          <w:rFonts w:ascii="Times New Roman" w:hAnsi="Times New Roman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</w:rPr>
        <w:t>Actividades a desarrollar:</w:t>
      </w:r>
    </w:p>
    <w:p w:rsidR="00903642" w:rsidRDefault="00903642" w:rsidP="00903642">
      <w:pPr>
        <w:rPr>
          <w:rFonts w:ascii="Times New Roman" w:hAnsi="Times New Roman" w:cs="Times New Roman"/>
        </w:rPr>
      </w:pPr>
    </w:p>
    <w:p w:rsidR="00903642" w:rsidRDefault="00903642">
      <w:pPr>
        <w:rPr>
          <w:rFonts w:ascii="Times New Roman" w:hAnsi="Times New Roman" w:cs="Times New Roman"/>
        </w:rPr>
      </w:pPr>
    </w:p>
    <w:sectPr w:rsidR="00903642" w:rsidSect="00692E7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581"/>
    <w:rsid w:val="000D459C"/>
    <w:rsid w:val="001C16C8"/>
    <w:rsid w:val="001C1C2D"/>
    <w:rsid w:val="00224D97"/>
    <w:rsid w:val="00270D12"/>
    <w:rsid w:val="0027792C"/>
    <w:rsid w:val="0033129E"/>
    <w:rsid w:val="003D3634"/>
    <w:rsid w:val="005D3366"/>
    <w:rsid w:val="00692E7F"/>
    <w:rsid w:val="00843FF1"/>
    <w:rsid w:val="00873C07"/>
    <w:rsid w:val="00903642"/>
    <w:rsid w:val="00946C08"/>
    <w:rsid w:val="00952F5E"/>
    <w:rsid w:val="00A02126"/>
    <w:rsid w:val="00A3560F"/>
    <w:rsid w:val="00B06581"/>
    <w:rsid w:val="00B1588D"/>
    <w:rsid w:val="00C33F38"/>
    <w:rsid w:val="00F3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BD1B0"/>
  <w15:docId w15:val="{EE128828-FD2B-4327-9B4B-F9308E421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0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6581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1C16C8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C16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ngel.carracedo@usc.e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ria.brion@usc.es%20/" TargetMode="External"/><Relationship Id="rId5" Type="http://schemas.openxmlformats.org/officeDocument/2006/relationships/hyperlink" Target="mailto:alejandroj.blanco@usc.es" TargetMode="External"/><Relationship Id="rId4" Type="http://schemas.openxmlformats.org/officeDocument/2006/relationships/image" Target="media/image1.tif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89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Usc</Company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Mónica. A.</dc:creator>
  <cp:lastModifiedBy>María Brión</cp:lastModifiedBy>
  <cp:revision>3</cp:revision>
  <dcterms:created xsi:type="dcterms:W3CDTF">2019-10-07T09:02:00Z</dcterms:created>
  <dcterms:modified xsi:type="dcterms:W3CDTF">2019-10-09T07:35:00Z</dcterms:modified>
</cp:coreProperties>
</file>