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486" w:rsidRDefault="00B06581">
      <w:r>
        <w:rPr>
          <w:noProof/>
          <w:lang w:eastAsia="es-ES"/>
        </w:rPr>
        <w:drawing>
          <wp:inline distT="0" distB="0" distL="0" distR="0">
            <wp:extent cx="6120130" cy="848735"/>
            <wp:effectExtent l="0" t="0" r="0" b="8890"/>
            <wp:docPr id="1" name="Imagen 1" descr="C:\Users\EQUIPO\Desktop\cabeceir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UIPO\Desktop\cabeceira.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20130" cy="848735"/>
                    </a:xfrm>
                    <a:prstGeom prst="rect">
                      <a:avLst/>
                    </a:prstGeom>
                    <a:noFill/>
                    <a:ln>
                      <a:noFill/>
                    </a:ln>
                  </pic:spPr>
                </pic:pic>
              </a:graphicData>
            </a:graphic>
          </wp:inline>
        </w:drawing>
      </w:r>
    </w:p>
    <w:p w:rsidR="000D459C" w:rsidRPr="000D459C" w:rsidRDefault="000D459C">
      <w:pPr>
        <w:rPr>
          <w:rFonts w:ascii="Times New Roman" w:hAnsi="Times New Roman" w:cs="Times New Roman"/>
          <w:b/>
        </w:rPr>
      </w:pPr>
      <w:r w:rsidRPr="000D459C">
        <w:rPr>
          <w:rFonts w:ascii="Times New Roman" w:hAnsi="Times New Roman" w:cs="Times New Roman"/>
          <w:b/>
        </w:rPr>
        <w:t xml:space="preserve">Oferta </w:t>
      </w:r>
      <w:r w:rsidR="00A02126">
        <w:rPr>
          <w:rFonts w:ascii="Times New Roman" w:hAnsi="Times New Roman" w:cs="Times New Roman"/>
          <w:b/>
        </w:rPr>
        <w:t xml:space="preserve">Trabajo Fin de </w:t>
      </w:r>
      <w:r w:rsidR="00C33F38">
        <w:rPr>
          <w:rFonts w:ascii="Times New Roman" w:hAnsi="Times New Roman" w:cs="Times New Roman"/>
          <w:b/>
        </w:rPr>
        <w:t>Master</w:t>
      </w:r>
      <w:r w:rsidR="00A02126">
        <w:rPr>
          <w:rFonts w:ascii="Times New Roman" w:hAnsi="Times New Roman" w:cs="Times New Roman"/>
          <w:b/>
        </w:rPr>
        <w:t xml:space="preserve"> (TFM</w:t>
      </w:r>
      <w:r w:rsidRPr="000D459C">
        <w:rPr>
          <w:rFonts w:ascii="Times New Roman" w:hAnsi="Times New Roman" w:cs="Times New Roman"/>
          <w:b/>
        </w:rPr>
        <w:t>):</w:t>
      </w:r>
      <w:r w:rsidR="00466DD8">
        <w:rPr>
          <w:rFonts w:ascii="Times New Roman" w:hAnsi="Times New Roman" w:cs="Times New Roman"/>
          <w:b/>
        </w:rPr>
        <w:t xml:space="preserve"> </w:t>
      </w:r>
    </w:p>
    <w:p w:rsidR="00A02126" w:rsidRDefault="00A02126">
      <w:pPr>
        <w:rPr>
          <w:rFonts w:ascii="Times New Roman" w:hAnsi="Times New Roman" w:cs="Times New Roman"/>
        </w:rPr>
      </w:pPr>
      <w:r>
        <w:rPr>
          <w:rFonts w:ascii="Times New Roman" w:hAnsi="Times New Roman" w:cs="Times New Roman"/>
        </w:rPr>
        <w:t>Tutor/es:</w:t>
      </w:r>
      <w:r w:rsidR="00466DD8">
        <w:rPr>
          <w:rFonts w:ascii="Times New Roman" w:hAnsi="Times New Roman" w:cs="Times New Roman"/>
        </w:rPr>
        <w:t xml:space="preserve"> </w:t>
      </w:r>
      <w:r w:rsidR="00466DD8" w:rsidRPr="00466DD8">
        <w:rPr>
          <w:rFonts w:ascii="Times New Roman" w:hAnsi="Times New Roman" w:cs="Times New Roman"/>
        </w:rPr>
        <w:t>Ana Mª González y Marta Santalla</w:t>
      </w:r>
    </w:p>
    <w:p w:rsidR="0033129E" w:rsidRDefault="0033129E">
      <w:pPr>
        <w:rPr>
          <w:rFonts w:ascii="Times New Roman" w:hAnsi="Times New Roman" w:cs="Times New Roman"/>
        </w:rPr>
      </w:pPr>
      <w:proofErr w:type="gramStart"/>
      <w:r>
        <w:rPr>
          <w:rFonts w:ascii="Times New Roman" w:hAnsi="Times New Roman" w:cs="Times New Roman"/>
        </w:rPr>
        <w:t>e-mail</w:t>
      </w:r>
      <w:proofErr w:type="gramEnd"/>
      <w:r>
        <w:rPr>
          <w:rFonts w:ascii="Times New Roman" w:hAnsi="Times New Roman" w:cs="Times New Roman"/>
        </w:rPr>
        <w:t xml:space="preserve"> tutor/es:</w:t>
      </w:r>
      <w:r w:rsidR="00466DD8">
        <w:rPr>
          <w:rFonts w:ascii="Times New Roman" w:hAnsi="Times New Roman" w:cs="Times New Roman"/>
        </w:rPr>
        <w:t xml:space="preserve"> </w:t>
      </w:r>
      <w:hyperlink r:id="rId7" w:history="1">
        <w:r w:rsidR="00466DD8" w:rsidRPr="001364B8">
          <w:rPr>
            <w:rStyle w:val="Hipervnculo"/>
            <w:rFonts w:ascii="Times New Roman" w:hAnsi="Times New Roman" w:cs="Times New Roman"/>
          </w:rPr>
          <w:t>amgonzalez@mbg.csic.es</w:t>
        </w:r>
      </w:hyperlink>
      <w:r w:rsidR="00466DD8">
        <w:rPr>
          <w:rFonts w:ascii="Times New Roman" w:hAnsi="Times New Roman" w:cs="Times New Roman"/>
        </w:rPr>
        <w:t>, msantalla</w:t>
      </w:r>
      <w:r w:rsidR="00466DD8" w:rsidRPr="00466DD8">
        <w:rPr>
          <w:rFonts w:ascii="Times New Roman" w:hAnsi="Times New Roman" w:cs="Times New Roman"/>
        </w:rPr>
        <w:t>@mbg.csic.es</w:t>
      </w:r>
    </w:p>
    <w:p w:rsidR="000D459C" w:rsidRDefault="000D459C">
      <w:pPr>
        <w:rPr>
          <w:rFonts w:ascii="Times New Roman" w:hAnsi="Times New Roman" w:cs="Times New Roman"/>
        </w:rPr>
      </w:pPr>
      <w:r>
        <w:rPr>
          <w:rFonts w:ascii="Times New Roman" w:hAnsi="Times New Roman" w:cs="Times New Roman"/>
        </w:rPr>
        <w:t>Centro/Institución/Empresa:</w:t>
      </w:r>
      <w:r w:rsidR="00466DD8">
        <w:rPr>
          <w:rFonts w:ascii="Times New Roman" w:hAnsi="Times New Roman" w:cs="Times New Roman"/>
        </w:rPr>
        <w:t xml:space="preserve"> </w:t>
      </w:r>
      <w:r w:rsidR="00466DD8" w:rsidRPr="00466DD8">
        <w:rPr>
          <w:rFonts w:ascii="Times New Roman" w:hAnsi="Times New Roman" w:cs="Times New Roman"/>
        </w:rPr>
        <w:t>Grupo de Genética del Desarrollo de Plantas (DEVOLEG). Misión Biológica de Galicia. Consejo Superior de Investigaciones Científicas  (MBG-CSIC)</w:t>
      </w:r>
    </w:p>
    <w:p w:rsidR="000D459C" w:rsidRDefault="000D459C" w:rsidP="007C19F5">
      <w:pPr>
        <w:rPr>
          <w:rFonts w:ascii="Times New Roman" w:hAnsi="Times New Roman" w:cs="Times New Roman"/>
        </w:rPr>
      </w:pPr>
      <w:r>
        <w:rPr>
          <w:rFonts w:ascii="Times New Roman" w:hAnsi="Times New Roman" w:cs="Times New Roman"/>
        </w:rPr>
        <w:t xml:space="preserve">Título: </w:t>
      </w:r>
      <w:r w:rsidR="007C19F5">
        <w:rPr>
          <w:rFonts w:ascii="Times New Roman" w:hAnsi="Times New Roman" w:cs="Times New Roman"/>
        </w:rPr>
        <w:t>P</w:t>
      </w:r>
      <w:r w:rsidR="007C19F5" w:rsidRPr="007C19F5">
        <w:rPr>
          <w:rFonts w:ascii="Times New Roman" w:hAnsi="Times New Roman" w:cs="Times New Roman"/>
        </w:rPr>
        <w:t>lataforma tilling para la</w:t>
      </w:r>
      <w:r w:rsidR="007C19F5">
        <w:rPr>
          <w:rFonts w:ascii="Times New Roman" w:hAnsi="Times New Roman" w:cs="Times New Roman"/>
        </w:rPr>
        <w:t xml:space="preserve"> </w:t>
      </w:r>
      <w:r w:rsidR="007C19F5" w:rsidRPr="007C19F5">
        <w:rPr>
          <w:rFonts w:ascii="Times New Roman" w:hAnsi="Times New Roman" w:cs="Times New Roman"/>
        </w:rPr>
        <w:t xml:space="preserve">identificación de mutantes en </w:t>
      </w:r>
      <w:r w:rsidR="00CF784B">
        <w:rPr>
          <w:rFonts w:ascii="Times New Roman" w:hAnsi="Times New Roman" w:cs="Times New Roman"/>
        </w:rPr>
        <w:t>judía</w:t>
      </w:r>
      <w:r w:rsidR="0084004C">
        <w:rPr>
          <w:rFonts w:ascii="Times New Roman" w:hAnsi="Times New Roman" w:cs="Times New Roman"/>
        </w:rPr>
        <w:t>,</w:t>
      </w:r>
      <w:r w:rsidR="00BD304F">
        <w:rPr>
          <w:rFonts w:ascii="Times New Roman" w:hAnsi="Times New Roman" w:cs="Times New Roman"/>
        </w:rPr>
        <w:t xml:space="preserve"> </w:t>
      </w:r>
      <w:r w:rsidR="00CF784B" w:rsidRPr="00BD304F">
        <w:rPr>
          <w:rFonts w:ascii="Times New Roman" w:hAnsi="Times New Roman" w:cs="Times New Roman"/>
          <w:i/>
        </w:rPr>
        <w:t>Phaseolus vulgaris</w:t>
      </w:r>
    </w:p>
    <w:p w:rsidR="00A02126" w:rsidRDefault="00A02126">
      <w:pPr>
        <w:rPr>
          <w:rFonts w:ascii="Times New Roman" w:hAnsi="Times New Roman" w:cs="Times New Roman"/>
        </w:rPr>
      </w:pPr>
      <w:r>
        <w:rPr>
          <w:rFonts w:ascii="Times New Roman" w:hAnsi="Times New Roman" w:cs="Times New Roman"/>
        </w:rPr>
        <w:t>Breve resumen del trabajo (&lt; 100 palabras):</w:t>
      </w:r>
    </w:p>
    <w:p w:rsidR="00A3560F" w:rsidRDefault="00A3560F">
      <w:pPr>
        <w:rPr>
          <w:rFonts w:ascii="Times New Roman" w:hAnsi="Times New Roman" w:cs="Times New Roman"/>
        </w:rPr>
      </w:pPr>
      <w:r w:rsidRPr="00A3560F">
        <w:rPr>
          <w:rFonts w:ascii="Times New Roman" w:hAnsi="Times New Roman" w:cs="Times New Roman"/>
          <w:noProof/>
          <w:lang w:eastAsia="es-ES"/>
        </w:rPr>
        <mc:AlternateContent>
          <mc:Choice Requires="wps">
            <w:drawing>
              <wp:inline distT="0" distB="0" distL="0" distR="0">
                <wp:extent cx="6140450" cy="2673350"/>
                <wp:effectExtent l="0" t="0" r="12700" b="12700"/>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2673350"/>
                        </a:xfrm>
                        <a:prstGeom prst="rect">
                          <a:avLst/>
                        </a:prstGeom>
                        <a:solidFill>
                          <a:srgbClr val="FFFFFF"/>
                        </a:solidFill>
                        <a:ln w="9525">
                          <a:solidFill>
                            <a:srgbClr val="000000"/>
                          </a:solidFill>
                          <a:miter lim="800000"/>
                          <a:headEnd/>
                          <a:tailEnd/>
                        </a:ln>
                      </wps:spPr>
                      <wps:txbx>
                        <w:txbxContent>
                          <w:p w:rsidR="00A3560F" w:rsidRPr="00A3560F" w:rsidRDefault="007C19F5" w:rsidP="007C19F5">
                            <w:pPr>
                              <w:spacing w:after="0" w:line="240" w:lineRule="auto"/>
                              <w:rPr>
                                <w:rFonts w:ascii="Times New Roman" w:hAnsi="Times New Roman"/>
                              </w:rPr>
                            </w:pPr>
                            <w:r w:rsidRPr="007C19F5">
                              <w:rPr>
                                <w:rFonts w:ascii="Times New Roman" w:hAnsi="Times New Roman"/>
                              </w:rPr>
                              <w:t xml:space="preserve">La secuenciación del genoma de </w:t>
                            </w:r>
                            <w:r w:rsidRPr="007C19F5">
                              <w:rPr>
                                <w:rFonts w:ascii="Times New Roman" w:hAnsi="Times New Roman"/>
                                <w:i/>
                              </w:rPr>
                              <w:t>Phaseolus vulgaris</w:t>
                            </w:r>
                            <w:r w:rsidRPr="007C19F5">
                              <w:rPr>
                                <w:rFonts w:ascii="Times New Roman" w:hAnsi="Times New Roman"/>
                              </w:rPr>
                              <w:t xml:space="preserve"> L. ha permitido desarrollar estrategias de genómica funcional que hasta </w:t>
                            </w:r>
                            <w:r>
                              <w:rPr>
                                <w:rFonts w:ascii="Times New Roman" w:hAnsi="Times New Roman"/>
                              </w:rPr>
                              <w:t>años recientes</w:t>
                            </w:r>
                            <w:r w:rsidRPr="007C19F5">
                              <w:rPr>
                                <w:rFonts w:ascii="Times New Roman" w:hAnsi="Times New Roman"/>
                              </w:rPr>
                              <w:t xml:space="preserve"> eran casi impensables, como estrategias de Genética reversa. Entre estas, la denominada TILLING (Targeting Induced Local Lesion IN Genomes), combina la eficiencia de mutágenos químicos, como el EMS, con un método de alta resolución que permite la identificación de polimorfismos en un solo nucleótido mediante el análisis de las curvas de fusión de ADN (High Resolution-Melting o HRM).</w:t>
                            </w:r>
                            <w:r>
                              <w:rPr>
                                <w:rFonts w:ascii="Times New Roman" w:hAnsi="Times New Roman"/>
                              </w:rPr>
                              <w:t xml:space="preserve"> </w:t>
                            </w:r>
                            <w:r w:rsidRPr="007C19F5">
                              <w:rPr>
                                <w:rFonts w:ascii="Times New Roman" w:hAnsi="Times New Roman"/>
                              </w:rPr>
                              <w:t xml:space="preserve">En este trabajo se </w:t>
                            </w:r>
                            <w:r>
                              <w:rPr>
                                <w:rFonts w:ascii="Times New Roman" w:hAnsi="Times New Roman"/>
                              </w:rPr>
                              <w:t>pondrá</w:t>
                            </w:r>
                            <w:r w:rsidRPr="007C19F5">
                              <w:rPr>
                                <w:rFonts w:ascii="Times New Roman" w:hAnsi="Times New Roman"/>
                              </w:rPr>
                              <w:t xml:space="preserve"> a punto una plataforma TILLING de </w:t>
                            </w:r>
                            <w:r>
                              <w:rPr>
                                <w:rFonts w:ascii="Times New Roman" w:hAnsi="Times New Roman"/>
                              </w:rPr>
                              <w:t>judía</w:t>
                            </w:r>
                            <w:r w:rsidRPr="007C19F5">
                              <w:rPr>
                                <w:rFonts w:ascii="Times New Roman" w:hAnsi="Times New Roman"/>
                              </w:rPr>
                              <w:t xml:space="preserve">, para la que </w:t>
                            </w:r>
                            <w:r>
                              <w:rPr>
                                <w:rFonts w:ascii="Times New Roman" w:hAnsi="Times New Roman"/>
                              </w:rPr>
                              <w:t xml:space="preserve">será </w:t>
                            </w:r>
                            <w:r w:rsidRPr="007C19F5">
                              <w:rPr>
                                <w:rFonts w:ascii="Times New Roman" w:hAnsi="Times New Roman"/>
                              </w:rPr>
                              <w:t xml:space="preserve">necesario extraer ADN de una población compuesta por </w:t>
                            </w:r>
                            <w:r>
                              <w:rPr>
                                <w:rFonts w:ascii="Times New Roman" w:hAnsi="Times New Roman"/>
                              </w:rPr>
                              <w:t>2</w:t>
                            </w:r>
                            <w:r w:rsidRPr="007C19F5">
                              <w:rPr>
                                <w:rFonts w:ascii="Times New Roman" w:hAnsi="Times New Roman"/>
                              </w:rPr>
                              <w:t xml:space="preserve">688 familias M2. La cuantificación de todos esos ADN </w:t>
                            </w:r>
                            <w:r>
                              <w:rPr>
                                <w:rFonts w:ascii="Times New Roman" w:hAnsi="Times New Roman"/>
                              </w:rPr>
                              <w:t>permitrá</w:t>
                            </w:r>
                            <w:r w:rsidRPr="007C19F5">
                              <w:rPr>
                                <w:rFonts w:ascii="Times New Roman" w:hAnsi="Times New Roman"/>
                              </w:rPr>
                              <w:t xml:space="preserve"> la creación de conjuntos, o pools, en los que, mediante amplificación y análisis de las curvas de fusión de ADN, </w:t>
                            </w:r>
                            <w:r>
                              <w:rPr>
                                <w:rFonts w:ascii="Times New Roman" w:hAnsi="Times New Roman"/>
                              </w:rPr>
                              <w:t xml:space="preserve">se </w:t>
                            </w:r>
                            <w:r w:rsidRPr="007C19F5">
                              <w:rPr>
                                <w:rFonts w:ascii="Times New Roman" w:hAnsi="Times New Roman"/>
                              </w:rPr>
                              <w:t>realizar</w:t>
                            </w:r>
                            <w:r>
                              <w:rPr>
                                <w:rFonts w:ascii="Times New Roman" w:hAnsi="Times New Roman"/>
                              </w:rPr>
                              <w:t>á</w:t>
                            </w:r>
                            <w:r w:rsidRPr="007C19F5">
                              <w:rPr>
                                <w:rFonts w:ascii="Times New Roman" w:hAnsi="Times New Roman"/>
                              </w:rPr>
                              <w:t xml:space="preserve"> un rápido rastreo de cualquier mutación. La funcionalidad del método se </w:t>
                            </w:r>
                            <w:r>
                              <w:rPr>
                                <w:rFonts w:ascii="Times New Roman" w:hAnsi="Times New Roman"/>
                              </w:rPr>
                              <w:t>comprobará</w:t>
                            </w:r>
                            <w:r w:rsidRPr="007C19F5">
                              <w:rPr>
                                <w:rFonts w:ascii="Times New Roman" w:hAnsi="Times New Roman"/>
                              </w:rPr>
                              <w:t xml:space="preserve"> detectando </w:t>
                            </w:r>
                            <w:r>
                              <w:rPr>
                                <w:rFonts w:ascii="Times New Roman" w:hAnsi="Times New Roman"/>
                              </w:rPr>
                              <w:t>un</w:t>
                            </w:r>
                            <w:r w:rsidRPr="007C19F5">
                              <w:rPr>
                                <w:rFonts w:ascii="Times New Roman" w:hAnsi="Times New Roman"/>
                              </w:rPr>
                              <w:t xml:space="preserve"> mutante, previamente caracterizado, incluido como control positivo. </w:t>
                            </w:r>
                            <w:r>
                              <w:rPr>
                                <w:rFonts w:ascii="Times New Roman" w:hAnsi="Times New Roman"/>
                              </w:rPr>
                              <w:t>Los objetivos de este t</w:t>
                            </w:r>
                            <w:r w:rsidRPr="007C19F5">
                              <w:rPr>
                                <w:rFonts w:ascii="Times New Roman" w:hAnsi="Times New Roman"/>
                              </w:rPr>
                              <w:t xml:space="preserve">rabajo </w:t>
                            </w:r>
                            <w:r>
                              <w:rPr>
                                <w:rFonts w:ascii="Times New Roman" w:hAnsi="Times New Roman"/>
                              </w:rPr>
                              <w:t>serán</w:t>
                            </w:r>
                            <w:r w:rsidRPr="007C19F5">
                              <w:rPr>
                                <w:rFonts w:ascii="Times New Roman" w:hAnsi="Times New Roman"/>
                              </w:rPr>
                              <w:t xml:space="preserve">: </w:t>
                            </w:r>
                            <w:r w:rsidR="00EF760B">
                              <w:rPr>
                                <w:rFonts w:ascii="Times New Roman" w:hAnsi="Times New Roman"/>
                              </w:rPr>
                              <w:t>(1) C</w:t>
                            </w:r>
                            <w:r w:rsidRPr="007C19F5">
                              <w:rPr>
                                <w:rFonts w:ascii="Times New Roman" w:hAnsi="Times New Roman"/>
                              </w:rPr>
                              <w:t>olaborar en la puesta a punto de una plataforma TILLING para la identificación de</w:t>
                            </w:r>
                            <w:r>
                              <w:rPr>
                                <w:rFonts w:ascii="Times New Roman" w:hAnsi="Times New Roman"/>
                              </w:rPr>
                              <w:t xml:space="preserve"> </w:t>
                            </w:r>
                            <w:r w:rsidRPr="007C19F5">
                              <w:rPr>
                                <w:rFonts w:ascii="Times New Roman" w:hAnsi="Times New Roman"/>
                              </w:rPr>
                              <w:t xml:space="preserve">mutaciones puntuales en poblaciones de </w:t>
                            </w:r>
                            <w:r>
                              <w:rPr>
                                <w:rFonts w:ascii="Times New Roman" w:hAnsi="Times New Roman"/>
                              </w:rPr>
                              <w:t>judía</w:t>
                            </w:r>
                            <w:r w:rsidRPr="007C19F5">
                              <w:rPr>
                                <w:rFonts w:ascii="Times New Roman" w:hAnsi="Times New Roman"/>
                              </w:rPr>
                              <w:t xml:space="preserve"> mutagenizadas con EMS.</w:t>
                            </w:r>
                            <w:r>
                              <w:rPr>
                                <w:rFonts w:ascii="Times New Roman" w:hAnsi="Times New Roman"/>
                              </w:rPr>
                              <w:t xml:space="preserve"> </w:t>
                            </w:r>
                            <w:r w:rsidR="00EF760B">
                              <w:rPr>
                                <w:rFonts w:ascii="Times New Roman" w:hAnsi="Times New Roman"/>
                              </w:rPr>
                              <w:t xml:space="preserve">(2) </w:t>
                            </w:r>
                            <w:r w:rsidRPr="007C19F5">
                              <w:rPr>
                                <w:rFonts w:ascii="Times New Roman" w:hAnsi="Times New Roman"/>
                              </w:rPr>
                              <w:t>Uso de la plataforma TILLING para un programa de Genética reversa e identificar mutantes en un gen de función desconocida</w:t>
                            </w:r>
                            <w:r>
                              <w:rPr>
                                <w:rFonts w:ascii="Times New Roman" w:hAnsi="Times New Roman"/>
                              </w:rPr>
                              <w:t>.</w:t>
                            </w:r>
                            <w:r w:rsidR="00EF760B">
                              <w:rPr>
                                <w:rFonts w:ascii="Times New Roman" w:hAnsi="Times New Roman"/>
                              </w:rPr>
                              <w:t xml:space="preserve"> </w:t>
                            </w:r>
                            <w:r w:rsidR="00EF760B" w:rsidRPr="00EF760B">
                              <w:rPr>
                                <w:rFonts w:ascii="Times New Roman" w:hAnsi="Times New Roman"/>
                              </w:rPr>
                              <w:t>Esta información puede suponer una gran aportación a la genómica funcional de</w:t>
                            </w:r>
                            <w:r w:rsidR="00EF760B">
                              <w:rPr>
                                <w:rFonts w:ascii="Times New Roman" w:hAnsi="Times New Roman"/>
                              </w:rPr>
                              <w:t xml:space="preserve"> judía</w:t>
                            </w:r>
                            <w:r w:rsidR="00EF760B" w:rsidRPr="00EF760B">
                              <w:rPr>
                                <w:rFonts w:ascii="Times New Roman" w:hAnsi="Times New Roman"/>
                              </w:rPr>
                              <w:t xml:space="preserve">, ya que permitirá la identificación de polimorfismos en genes concretos sin necesidad de estudios genéticos previos, de forma rápida y eficiente.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Cuadro de texto 2" o:spid="_x0000_s1026" type="#_x0000_t202" style="width:483.5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">
                <v:textbox>
                  <w:txbxContent>
                    <w:p w:rsidR="00A3560F" w:rsidRPr="00A3560F" w:rsidRDefault="007C19F5" w:rsidP="007C19F5">
                      <w:pPr>
                        <w:spacing w:after="0" w:line="240" w:lineRule="auto"/>
                        <w:rPr>
                          <w:rFonts w:ascii="Times New Roman" w:hAnsi="Times New Roman"/>
                        </w:rPr>
                      </w:pPr>
                      <w:r w:rsidRPr="007C19F5">
                        <w:rPr>
                          <w:rFonts w:ascii="Times New Roman" w:hAnsi="Times New Roman"/>
                        </w:rPr>
                        <w:t xml:space="preserve">La secuenciación del genoma de </w:t>
                      </w:r>
                      <w:r w:rsidRPr="007C19F5">
                        <w:rPr>
                          <w:rFonts w:ascii="Times New Roman" w:hAnsi="Times New Roman"/>
                          <w:i/>
                        </w:rPr>
                        <w:t>Phaseolus vulgaris</w:t>
                      </w:r>
                      <w:r w:rsidRPr="007C19F5">
                        <w:rPr>
                          <w:rFonts w:ascii="Times New Roman" w:hAnsi="Times New Roman"/>
                        </w:rPr>
                        <w:t xml:space="preserve"> L. ha permitido desarrollar estrategias de genómica funcional que hasta </w:t>
                      </w:r>
                      <w:r>
                        <w:rPr>
                          <w:rFonts w:ascii="Times New Roman" w:hAnsi="Times New Roman"/>
                        </w:rPr>
                        <w:t>años recientes</w:t>
                      </w:r>
                      <w:r w:rsidRPr="007C19F5">
                        <w:rPr>
                          <w:rFonts w:ascii="Times New Roman" w:hAnsi="Times New Roman"/>
                        </w:rPr>
                        <w:t xml:space="preserve"> eran casi impensables, como estrategias de Genética reversa. Entre estas, la denominada TILLING (Targeting Induced Local Lesion IN Genomes), combina la eficiencia de mutágenos químicos, como el EMS, con un método de alta resolución que permite la identificación de polimorfismos en un solo nucleótido mediante el análisis de las curvas de fusión de ADN (High Resolution-Melting o HRM).</w:t>
                      </w:r>
                      <w:r>
                        <w:rPr>
                          <w:rFonts w:ascii="Times New Roman" w:hAnsi="Times New Roman"/>
                        </w:rPr>
                        <w:t xml:space="preserve"> </w:t>
                      </w:r>
                      <w:r w:rsidRPr="007C19F5">
                        <w:rPr>
                          <w:rFonts w:ascii="Times New Roman" w:hAnsi="Times New Roman"/>
                        </w:rPr>
                        <w:t xml:space="preserve">En este trabajo se </w:t>
                      </w:r>
                      <w:r>
                        <w:rPr>
                          <w:rFonts w:ascii="Times New Roman" w:hAnsi="Times New Roman"/>
                        </w:rPr>
                        <w:t>pondrá</w:t>
                      </w:r>
                      <w:r w:rsidRPr="007C19F5">
                        <w:rPr>
                          <w:rFonts w:ascii="Times New Roman" w:hAnsi="Times New Roman"/>
                        </w:rPr>
                        <w:t xml:space="preserve"> a punto una plataforma TILLING de </w:t>
                      </w:r>
                      <w:r>
                        <w:rPr>
                          <w:rFonts w:ascii="Times New Roman" w:hAnsi="Times New Roman"/>
                        </w:rPr>
                        <w:t>judía</w:t>
                      </w:r>
                      <w:r w:rsidRPr="007C19F5">
                        <w:rPr>
                          <w:rFonts w:ascii="Times New Roman" w:hAnsi="Times New Roman"/>
                        </w:rPr>
                        <w:t xml:space="preserve">, para la que </w:t>
                      </w:r>
                      <w:r>
                        <w:rPr>
                          <w:rFonts w:ascii="Times New Roman" w:hAnsi="Times New Roman"/>
                        </w:rPr>
                        <w:t xml:space="preserve">será </w:t>
                      </w:r>
                      <w:r w:rsidRPr="007C19F5">
                        <w:rPr>
                          <w:rFonts w:ascii="Times New Roman" w:hAnsi="Times New Roman"/>
                        </w:rPr>
                        <w:t xml:space="preserve">necesario extraer ADN de una población compuesta por </w:t>
                      </w:r>
                      <w:r>
                        <w:rPr>
                          <w:rFonts w:ascii="Times New Roman" w:hAnsi="Times New Roman"/>
                        </w:rPr>
                        <w:t>2</w:t>
                      </w:r>
                      <w:r w:rsidRPr="007C19F5">
                        <w:rPr>
                          <w:rFonts w:ascii="Times New Roman" w:hAnsi="Times New Roman"/>
                        </w:rPr>
                        <w:t xml:space="preserve">688 familias M2. La cuantificación de todos esos ADN </w:t>
                      </w:r>
                      <w:r>
                        <w:rPr>
                          <w:rFonts w:ascii="Times New Roman" w:hAnsi="Times New Roman"/>
                        </w:rPr>
                        <w:t>permitrá</w:t>
                      </w:r>
                      <w:r w:rsidRPr="007C19F5">
                        <w:rPr>
                          <w:rFonts w:ascii="Times New Roman" w:hAnsi="Times New Roman"/>
                        </w:rPr>
                        <w:t xml:space="preserve"> la creación de conjuntos, o pools, en los que, mediante amplificación y análisis de las curvas de fusión de ADN, </w:t>
                      </w:r>
                      <w:r>
                        <w:rPr>
                          <w:rFonts w:ascii="Times New Roman" w:hAnsi="Times New Roman"/>
                        </w:rPr>
                        <w:t xml:space="preserve">se </w:t>
                      </w:r>
                      <w:r w:rsidRPr="007C19F5">
                        <w:rPr>
                          <w:rFonts w:ascii="Times New Roman" w:hAnsi="Times New Roman"/>
                        </w:rPr>
                        <w:t>realizar</w:t>
                      </w:r>
                      <w:r>
                        <w:rPr>
                          <w:rFonts w:ascii="Times New Roman" w:hAnsi="Times New Roman"/>
                        </w:rPr>
                        <w:t>á</w:t>
                      </w:r>
                      <w:r w:rsidRPr="007C19F5">
                        <w:rPr>
                          <w:rFonts w:ascii="Times New Roman" w:hAnsi="Times New Roman"/>
                        </w:rPr>
                        <w:t xml:space="preserve"> un rápido rastreo de cualquier mutación. La funcionalidad del método se </w:t>
                      </w:r>
                      <w:r>
                        <w:rPr>
                          <w:rFonts w:ascii="Times New Roman" w:hAnsi="Times New Roman"/>
                        </w:rPr>
                        <w:t>comprobará</w:t>
                      </w:r>
                      <w:r w:rsidRPr="007C19F5">
                        <w:rPr>
                          <w:rFonts w:ascii="Times New Roman" w:hAnsi="Times New Roman"/>
                        </w:rPr>
                        <w:t xml:space="preserve"> detectando </w:t>
                      </w:r>
                      <w:r>
                        <w:rPr>
                          <w:rFonts w:ascii="Times New Roman" w:hAnsi="Times New Roman"/>
                        </w:rPr>
                        <w:t>un</w:t>
                      </w:r>
                      <w:r w:rsidRPr="007C19F5">
                        <w:rPr>
                          <w:rFonts w:ascii="Times New Roman" w:hAnsi="Times New Roman"/>
                        </w:rPr>
                        <w:t xml:space="preserve"> mutante, previamente caracterizado, incluido como control positivo. </w:t>
                      </w:r>
                      <w:r>
                        <w:rPr>
                          <w:rFonts w:ascii="Times New Roman" w:hAnsi="Times New Roman"/>
                        </w:rPr>
                        <w:t>Los objetivos de este t</w:t>
                      </w:r>
                      <w:r w:rsidRPr="007C19F5">
                        <w:rPr>
                          <w:rFonts w:ascii="Times New Roman" w:hAnsi="Times New Roman"/>
                        </w:rPr>
                        <w:t xml:space="preserve">rabajo </w:t>
                      </w:r>
                      <w:r>
                        <w:rPr>
                          <w:rFonts w:ascii="Times New Roman" w:hAnsi="Times New Roman"/>
                        </w:rPr>
                        <w:t>serán</w:t>
                      </w:r>
                      <w:r w:rsidRPr="007C19F5">
                        <w:rPr>
                          <w:rFonts w:ascii="Times New Roman" w:hAnsi="Times New Roman"/>
                        </w:rPr>
                        <w:t xml:space="preserve">: </w:t>
                      </w:r>
                      <w:r w:rsidR="00EF760B">
                        <w:rPr>
                          <w:rFonts w:ascii="Times New Roman" w:hAnsi="Times New Roman"/>
                        </w:rPr>
                        <w:t>(1) C</w:t>
                      </w:r>
                      <w:r w:rsidRPr="007C19F5">
                        <w:rPr>
                          <w:rFonts w:ascii="Times New Roman" w:hAnsi="Times New Roman"/>
                        </w:rPr>
                        <w:t>olaborar en la puesta a punto de una plataforma TILLING para la identificación de</w:t>
                      </w:r>
                      <w:r>
                        <w:rPr>
                          <w:rFonts w:ascii="Times New Roman" w:hAnsi="Times New Roman"/>
                        </w:rPr>
                        <w:t xml:space="preserve"> </w:t>
                      </w:r>
                      <w:r w:rsidRPr="007C19F5">
                        <w:rPr>
                          <w:rFonts w:ascii="Times New Roman" w:hAnsi="Times New Roman"/>
                        </w:rPr>
                        <w:t xml:space="preserve">mutaciones puntuales en poblaciones de </w:t>
                      </w:r>
                      <w:r>
                        <w:rPr>
                          <w:rFonts w:ascii="Times New Roman" w:hAnsi="Times New Roman"/>
                        </w:rPr>
                        <w:t>judía</w:t>
                      </w:r>
                      <w:r w:rsidRPr="007C19F5">
                        <w:rPr>
                          <w:rFonts w:ascii="Times New Roman" w:hAnsi="Times New Roman"/>
                        </w:rPr>
                        <w:t xml:space="preserve"> mutagenizadas con EMS.</w:t>
                      </w:r>
                      <w:r>
                        <w:rPr>
                          <w:rFonts w:ascii="Times New Roman" w:hAnsi="Times New Roman"/>
                        </w:rPr>
                        <w:t xml:space="preserve"> </w:t>
                      </w:r>
                      <w:r w:rsidR="00EF760B">
                        <w:rPr>
                          <w:rFonts w:ascii="Times New Roman" w:hAnsi="Times New Roman"/>
                        </w:rPr>
                        <w:t xml:space="preserve">(2) </w:t>
                      </w:r>
                      <w:r w:rsidRPr="007C19F5">
                        <w:rPr>
                          <w:rFonts w:ascii="Times New Roman" w:hAnsi="Times New Roman"/>
                        </w:rPr>
                        <w:t>Uso de la plataforma TILLING para un programa de Genética reversa e identificar mutantes en un gen de función desconocida</w:t>
                      </w:r>
                      <w:r>
                        <w:rPr>
                          <w:rFonts w:ascii="Times New Roman" w:hAnsi="Times New Roman"/>
                        </w:rPr>
                        <w:t>.</w:t>
                      </w:r>
                      <w:r w:rsidR="00EF760B">
                        <w:rPr>
                          <w:rFonts w:ascii="Times New Roman" w:hAnsi="Times New Roman"/>
                        </w:rPr>
                        <w:t xml:space="preserve"> </w:t>
                      </w:r>
                      <w:r w:rsidR="00EF760B" w:rsidRPr="00EF760B">
                        <w:rPr>
                          <w:rFonts w:ascii="Times New Roman" w:hAnsi="Times New Roman"/>
                        </w:rPr>
                        <w:t>Esta información puede suponer una gran aportación a la genómica funcional de</w:t>
                      </w:r>
                      <w:r w:rsidR="00EF760B">
                        <w:rPr>
                          <w:rFonts w:ascii="Times New Roman" w:hAnsi="Times New Roman"/>
                        </w:rPr>
                        <w:t xml:space="preserve"> judía</w:t>
                      </w:r>
                      <w:r w:rsidR="00EF760B" w:rsidRPr="00EF760B">
                        <w:rPr>
                          <w:rFonts w:ascii="Times New Roman" w:hAnsi="Times New Roman"/>
                        </w:rPr>
                        <w:t xml:space="preserve">, ya que permitirá la identificación de polimorfismos en genes concretos sin necesidad de estudios genéticos previos, de forma rápida y eficiente. </w:t>
                      </w:r>
                    </w:p>
                  </w:txbxContent>
                </v:textbox>
                <w10:anchorlock/>
              </v:shape>
            </w:pict>
          </mc:Fallback>
        </mc:AlternateContent>
      </w:r>
    </w:p>
    <w:p w:rsidR="00903642" w:rsidRDefault="00903642" w:rsidP="00903642">
      <w:pPr>
        <w:rPr>
          <w:rFonts w:ascii="Times New Roman" w:hAnsi="Times New Roman" w:cs="Times New Roman"/>
        </w:rPr>
      </w:pPr>
      <w:r w:rsidRPr="00A3560F">
        <w:rPr>
          <w:rFonts w:ascii="Times New Roman" w:hAnsi="Times New Roman" w:cs="Times New Roman"/>
          <w:noProof/>
          <w:lang w:eastAsia="es-ES"/>
        </w:rPr>
        <mc:AlternateContent>
          <mc:Choice Requires="wps">
            <w:drawing>
              <wp:anchor distT="0" distB="0" distL="114300" distR="114300" simplePos="0" relativeHeight="251659264" behindDoc="0" locked="0" layoutInCell="1" allowOverlap="1" wp14:anchorId="3147605C" wp14:editId="1A4878A0">
                <wp:simplePos x="0" y="0"/>
                <wp:positionH relativeFrom="column">
                  <wp:posOffset>-15240</wp:posOffset>
                </wp:positionH>
                <wp:positionV relativeFrom="paragraph">
                  <wp:posOffset>281305</wp:posOffset>
                </wp:positionV>
                <wp:extent cx="6140450" cy="3028950"/>
                <wp:effectExtent l="0" t="0" r="12700" b="1905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0" cy="3028950"/>
                        </a:xfrm>
                        <a:prstGeom prst="rect">
                          <a:avLst/>
                        </a:prstGeom>
                        <a:solidFill>
                          <a:srgbClr val="FFFFFF"/>
                        </a:solidFill>
                        <a:ln w="9525">
                          <a:solidFill>
                            <a:srgbClr val="000000"/>
                          </a:solidFill>
                          <a:miter lim="800000"/>
                          <a:headEnd/>
                          <a:tailEnd/>
                        </a:ln>
                      </wps:spPr>
                      <wps:txbx>
                        <w:txbxContent>
                          <w:p w:rsidR="00EB3C78" w:rsidRPr="00EF760B" w:rsidRDefault="007C19F5" w:rsidP="00EF760B">
                            <w:pPr>
                              <w:pStyle w:val="Prrafodelista"/>
                              <w:numPr>
                                <w:ilvl w:val="0"/>
                                <w:numId w:val="3"/>
                              </w:numPr>
                              <w:spacing w:after="0" w:line="240" w:lineRule="auto"/>
                              <w:rPr>
                                <w:rFonts w:ascii="Times New Roman" w:hAnsi="Times New Roman"/>
                              </w:rPr>
                            </w:pPr>
                            <w:r w:rsidRPr="007C19F5">
                              <w:rPr>
                                <w:rFonts w:ascii="Times New Roman" w:hAnsi="Times New Roman"/>
                              </w:rPr>
                              <w:t>Generación de la colección de mutantes</w:t>
                            </w:r>
                            <w:r w:rsidR="00EF760B">
                              <w:rPr>
                                <w:rFonts w:ascii="Times New Roman" w:hAnsi="Times New Roman"/>
                              </w:rPr>
                              <w:t>, e</w:t>
                            </w:r>
                            <w:r w:rsidR="00EF760B" w:rsidRPr="007C19F5">
                              <w:rPr>
                                <w:rFonts w:ascii="Times New Roman" w:hAnsi="Times New Roman"/>
                              </w:rPr>
                              <w:t>xtracción del DNA y construcción de “pools”</w:t>
                            </w:r>
                            <w:r w:rsidR="00EF760B">
                              <w:rPr>
                                <w:rFonts w:ascii="Times New Roman" w:hAnsi="Times New Roman"/>
                              </w:rPr>
                              <w:t xml:space="preserve">. </w:t>
                            </w:r>
                            <w:r w:rsidR="00EF760B" w:rsidRPr="00EF760B">
                              <w:rPr>
                                <w:rFonts w:ascii="Times New Roman" w:hAnsi="Times New Roman"/>
                              </w:rPr>
                              <w:t xml:space="preserve">El Grupo dispone de una amplia colección de mutantes de </w:t>
                            </w:r>
                            <w:r w:rsidR="00EF760B">
                              <w:rPr>
                                <w:rFonts w:ascii="Times New Roman" w:hAnsi="Times New Roman"/>
                              </w:rPr>
                              <w:t>judía</w:t>
                            </w:r>
                            <w:r w:rsidR="00EF760B" w:rsidRPr="00EF760B">
                              <w:rPr>
                                <w:rFonts w:ascii="Times New Roman" w:hAnsi="Times New Roman"/>
                              </w:rPr>
                              <w:t xml:space="preserve">, cuyas semillas fueron sometidas a tratamientos con EMS y a partir de ellas se generaron las correspondientes poblaciones M1. Las plantas de estas poblaciones fueron autofecundadas para disponer de semillas M2 o familias M2 que </w:t>
                            </w:r>
                            <w:r w:rsidR="00EF760B">
                              <w:rPr>
                                <w:rFonts w:ascii="Times New Roman" w:hAnsi="Times New Roman"/>
                              </w:rPr>
                              <w:t>serán</w:t>
                            </w:r>
                            <w:r w:rsidR="00EF760B" w:rsidRPr="00EF760B">
                              <w:rPr>
                                <w:rFonts w:ascii="Times New Roman" w:hAnsi="Times New Roman"/>
                              </w:rPr>
                              <w:t xml:space="preserve"> las utilizadas en la plataforma TILLING.</w:t>
                            </w:r>
                            <w:r w:rsidR="00EF760B">
                              <w:rPr>
                                <w:rFonts w:ascii="Times New Roman" w:hAnsi="Times New Roman"/>
                              </w:rPr>
                              <w:t xml:space="preserve"> </w:t>
                            </w:r>
                            <w:r w:rsidR="00EF760B" w:rsidRPr="00EF760B">
                              <w:rPr>
                                <w:rFonts w:ascii="Times New Roman" w:hAnsi="Times New Roman"/>
                              </w:rPr>
                              <w:t>Como primer paso de la plataforma TILLING, se tomar</w:t>
                            </w:r>
                            <w:r w:rsidR="00EF760B">
                              <w:rPr>
                                <w:rFonts w:ascii="Times New Roman" w:hAnsi="Times New Roman"/>
                              </w:rPr>
                              <w:t>án</w:t>
                            </w:r>
                            <w:r w:rsidR="00EF760B" w:rsidRPr="00EF760B">
                              <w:rPr>
                                <w:rFonts w:ascii="Times New Roman" w:hAnsi="Times New Roman"/>
                              </w:rPr>
                              <w:t xml:space="preserve"> 12-16 semillas de 2688 familias de una población M2 </w:t>
                            </w:r>
                            <w:r w:rsidR="00EF760B">
                              <w:rPr>
                                <w:rFonts w:ascii="Times New Roman" w:hAnsi="Times New Roman"/>
                              </w:rPr>
                              <w:t xml:space="preserve">para la extracción y cuantificación de ADN genómico. </w:t>
                            </w:r>
                            <w:r w:rsidR="0022064E">
                              <w:rPr>
                                <w:rFonts w:ascii="Times New Roman" w:hAnsi="Times New Roman"/>
                              </w:rPr>
                              <w:t>Se realizarán</w:t>
                            </w:r>
                            <w:r w:rsidR="00EF760B" w:rsidRPr="00EF760B">
                              <w:rPr>
                                <w:rFonts w:ascii="Times New Roman" w:hAnsi="Times New Roman"/>
                              </w:rPr>
                              <w:t xml:space="preserve"> conjuntos de ADN o pools con el ADN de las distintas familias, puesto que el número de familias que se analizan es elevado, </w:t>
                            </w:r>
                            <w:r w:rsidR="0022064E">
                              <w:rPr>
                                <w:rFonts w:ascii="Times New Roman" w:hAnsi="Times New Roman"/>
                              </w:rPr>
                              <w:t xml:space="preserve">y </w:t>
                            </w:r>
                            <w:r w:rsidR="00EF760B" w:rsidRPr="00EF760B">
                              <w:rPr>
                                <w:rFonts w:ascii="Times New Roman" w:hAnsi="Times New Roman"/>
                              </w:rPr>
                              <w:t>la construcción de pools acelera el proceso de búsqueda</w:t>
                            </w:r>
                          </w:p>
                          <w:p w:rsidR="007C19F5" w:rsidRDefault="00EF760B" w:rsidP="0022064E">
                            <w:pPr>
                              <w:pStyle w:val="Prrafodelista"/>
                              <w:numPr>
                                <w:ilvl w:val="0"/>
                                <w:numId w:val="3"/>
                              </w:numPr>
                              <w:spacing w:after="0" w:line="240" w:lineRule="auto"/>
                              <w:rPr>
                                <w:rFonts w:ascii="Times New Roman" w:hAnsi="Times New Roman"/>
                              </w:rPr>
                            </w:pPr>
                            <w:r w:rsidRPr="00EF760B">
                              <w:rPr>
                                <w:rFonts w:ascii="Times New Roman" w:hAnsi="Times New Roman"/>
                              </w:rPr>
                              <w:t>Amplificación del gen o fragmento del gen de interés</w:t>
                            </w:r>
                            <w:r w:rsidR="0022064E">
                              <w:rPr>
                                <w:rFonts w:ascii="Times New Roman" w:hAnsi="Times New Roman"/>
                              </w:rPr>
                              <w:t xml:space="preserve"> mediante PCR. U</w:t>
                            </w:r>
                            <w:r w:rsidR="0022064E" w:rsidRPr="0022064E">
                              <w:rPr>
                                <w:rFonts w:ascii="Times New Roman" w:hAnsi="Times New Roman"/>
                              </w:rPr>
                              <w:t xml:space="preserve">na vez generados los pools y los superpools, </w:t>
                            </w:r>
                            <w:r w:rsidR="0022064E">
                              <w:rPr>
                                <w:rFonts w:ascii="Times New Roman" w:hAnsi="Times New Roman"/>
                              </w:rPr>
                              <w:t xml:space="preserve">se </w:t>
                            </w:r>
                            <w:r w:rsidR="0022064E" w:rsidRPr="0022064E">
                              <w:rPr>
                                <w:rFonts w:ascii="Times New Roman" w:hAnsi="Times New Roman"/>
                              </w:rPr>
                              <w:t>amplific</w:t>
                            </w:r>
                            <w:r w:rsidR="0022064E">
                              <w:rPr>
                                <w:rFonts w:ascii="Times New Roman" w:hAnsi="Times New Roman"/>
                              </w:rPr>
                              <w:t>ará mediante PCR un fragmento de un</w:t>
                            </w:r>
                            <w:r w:rsidR="0022064E" w:rsidRPr="0022064E">
                              <w:rPr>
                                <w:rFonts w:ascii="Times New Roman" w:hAnsi="Times New Roman"/>
                              </w:rPr>
                              <w:t xml:space="preserve"> gen </w:t>
                            </w:r>
                            <w:r w:rsidR="0022064E">
                              <w:rPr>
                                <w:rFonts w:ascii="Times New Roman" w:hAnsi="Times New Roman"/>
                              </w:rPr>
                              <w:t xml:space="preserve">de función conocida </w:t>
                            </w:r>
                            <w:r w:rsidR="0022064E" w:rsidRPr="0022064E">
                              <w:rPr>
                                <w:rFonts w:ascii="Times New Roman" w:hAnsi="Times New Roman"/>
                              </w:rPr>
                              <w:t xml:space="preserve">utilizando como molde el ADN de cada uno de los superpools, </w:t>
                            </w:r>
                            <w:r w:rsidR="0022064E">
                              <w:rPr>
                                <w:rFonts w:ascii="Times New Roman" w:hAnsi="Times New Roman"/>
                              </w:rPr>
                              <w:t xml:space="preserve">y </w:t>
                            </w:r>
                            <w:r w:rsidR="0022064E" w:rsidRPr="0022064E">
                              <w:rPr>
                                <w:rFonts w:ascii="Times New Roman" w:hAnsi="Times New Roman"/>
                              </w:rPr>
                              <w:t>cebadores de secuencia conocida y espe</w:t>
                            </w:r>
                            <w:r w:rsidR="0022064E">
                              <w:rPr>
                                <w:rFonts w:ascii="Times New Roman" w:hAnsi="Times New Roman"/>
                              </w:rPr>
                              <w:t xml:space="preserve">cíficos de los genes analizados. </w:t>
                            </w:r>
                            <w:r w:rsidR="0022064E" w:rsidRPr="0022064E">
                              <w:rPr>
                                <w:rFonts w:ascii="Times New Roman" w:hAnsi="Times New Roman"/>
                              </w:rPr>
                              <w:t>Los productos de la amplificación</w:t>
                            </w:r>
                            <w:r w:rsidR="0022064E">
                              <w:rPr>
                                <w:rFonts w:ascii="Times New Roman" w:hAnsi="Times New Roman"/>
                              </w:rPr>
                              <w:t xml:space="preserve"> serán</w:t>
                            </w:r>
                            <w:r w:rsidR="0022064E" w:rsidRPr="0022064E">
                              <w:rPr>
                                <w:rFonts w:ascii="Times New Roman" w:hAnsi="Times New Roman"/>
                              </w:rPr>
                              <w:t xml:space="preserve"> sometidos a HRM</w:t>
                            </w:r>
                            <w:r w:rsidR="0022064E">
                              <w:rPr>
                                <w:rFonts w:ascii="Times New Roman" w:hAnsi="Times New Roman"/>
                              </w:rPr>
                              <w:t>.</w:t>
                            </w:r>
                          </w:p>
                          <w:p w:rsidR="0022064E" w:rsidRPr="007C19F5" w:rsidRDefault="0022064E" w:rsidP="0022064E">
                            <w:pPr>
                              <w:pStyle w:val="Prrafodelista"/>
                              <w:numPr>
                                <w:ilvl w:val="0"/>
                                <w:numId w:val="3"/>
                              </w:numPr>
                              <w:spacing w:after="0" w:line="240" w:lineRule="auto"/>
                              <w:rPr>
                                <w:rFonts w:ascii="Times New Roman" w:hAnsi="Times New Roman"/>
                              </w:rPr>
                            </w:pPr>
                            <w:r w:rsidRPr="0022064E">
                              <w:rPr>
                                <w:rFonts w:ascii="Times New Roman" w:hAnsi="Times New Roman"/>
                              </w:rPr>
                              <w:t>Análisis de las mu</w:t>
                            </w:r>
                            <w:r>
                              <w:rPr>
                                <w:rFonts w:ascii="Times New Roman" w:hAnsi="Times New Roman"/>
                              </w:rPr>
                              <w:t>taciones y asociación mutación-</w:t>
                            </w:r>
                            <w:r w:rsidRPr="0022064E">
                              <w:rPr>
                                <w:rFonts w:ascii="Times New Roman" w:hAnsi="Times New Roman"/>
                              </w:rPr>
                              <w:t>fenotipo</w:t>
                            </w:r>
                            <w:r>
                              <w:rPr>
                                <w:rFonts w:ascii="Times New Roman" w:hAnsi="Times New Roman"/>
                              </w:rPr>
                              <w:t xml:space="preserve">. </w:t>
                            </w:r>
                            <w:r w:rsidRPr="0022064E">
                              <w:rPr>
                                <w:rFonts w:ascii="Times New Roman" w:hAnsi="Times New Roman"/>
                              </w:rPr>
                              <w:t xml:space="preserve">Una vez localizada la familia que porta la mutación para el gen en cuestión, el siguiente paso es caracterizar la mutación, para lo cual </w:t>
                            </w:r>
                            <w:r>
                              <w:rPr>
                                <w:rFonts w:ascii="Times New Roman" w:hAnsi="Times New Roman"/>
                              </w:rPr>
                              <w:t>será</w:t>
                            </w:r>
                            <w:r w:rsidRPr="0022064E">
                              <w:rPr>
                                <w:rFonts w:ascii="Times New Roman" w:hAnsi="Times New Roman"/>
                              </w:rPr>
                              <w:t xml:space="preserve"> necesario secuenciar el fragmento de ADN</w:t>
                            </w:r>
                            <w:r>
                              <w:rPr>
                                <w:rFonts w:ascii="Times New Roman" w:hAnsi="Times New Roman"/>
                              </w:rPr>
                              <w:t xml:space="preserve">. </w:t>
                            </w:r>
                            <w:r w:rsidRPr="0022064E">
                              <w:rPr>
                                <w:rFonts w:ascii="Times New Roman" w:hAnsi="Times New Roman"/>
                              </w:rPr>
                              <w:t xml:space="preserve">La secuencia nucleotídica que presenta el polimorfismo </w:t>
                            </w:r>
                            <w:r>
                              <w:rPr>
                                <w:rFonts w:ascii="Times New Roman" w:hAnsi="Times New Roman"/>
                              </w:rPr>
                              <w:t>será</w:t>
                            </w:r>
                            <w:r w:rsidRPr="0022064E">
                              <w:rPr>
                                <w:rFonts w:ascii="Times New Roman" w:hAnsi="Times New Roman"/>
                              </w:rPr>
                              <w:t xml:space="preserve"> comparada mediante un alineamiento con la secuencia nucleotídica de plantas no mutagenizadas para la identificación de la posición y del tipo de polimorfismo</w:t>
                            </w:r>
                            <w:r>
                              <w:rPr>
                                <w:rFonts w:ascii="Times New Roman" w:hAnsi="Times New Roman"/>
                              </w:rPr>
                              <w:t>.</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2pt;margin-top:22.15pt;width:483.5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">
                <v:textbox>
                  <w:txbxContent>
                    <w:p w:rsidR="00EB3C78" w:rsidRPr="00EF760B" w:rsidRDefault="007C19F5" w:rsidP="00EF760B">
                      <w:pPr>
                        <w:pStyle w:val="Prrafodelista"/>
                        <w:numPr>
                          <w:ilvl w:val="0"/>
                          <w:numId w:val="3"/>
                        </w:numPr>
                        <w:spacing w:after="0" w:line="240" w:lineRule="auto"/>
                        <w:rPr>
                          <w:rFonts w:ascii="Times New Roman" w:hAnsi="Times New Roman"/>
                        </w:rPr>
                      </w:pPr>
                      <w:r w:rsidRPr="007C19F5">
                        <w:rPr>
                          <w:rFonts w:ascii="Times New Roman" w:hAnsi="Times New Roman"/>
                        </w:rPr>
                        <w:t>Generación de la colección de mutantes</w:t>
                      </w:r>
                      <w:r w:rsidR="00EF760B">
                        <w:rPr>
                          <w:rFonts w:ascii="Times New Roman" w:hAnsi="Times New Roman"/>
                        </w:rPr>
                        <w:t>, e</w:t>
                      </w:r>
                      <w:r w:rsidR="00EF760B" w:rsidRPr="007C19F5">
                        <w:rPr>
                          <w:rFonts w:ascii="Times New Roman" w:hAnsi="Times New Roman"/>
                        </w:rPr>
                        <w:t>xtracción del DNA y construcción de “pools”</w:t>
                      </w:r>
                      <w:r w:rsidR="00EF760B">
                        <w:rPr>
                          <w:rFonts w:ascii="Times New Roman" w:hAnsi="Times New Roman"/>
                        </w:rPr>
                        <w:t xml:space="preserve">. </w:t>
                      </w:r>
                      <w:r w:rsidR="00EF760B" w:rsidRPr="00EF760B">
                        <w:rPr>
                          <w:rFonts w:ascii="Times New Roman" w:hAnsi="Times New Roman"/>
                        </w:rPr>
                        <w:t xml:space="preserve">El Grupo dispone de una amplia colección de mutantes de </w:t>
                      </w:r>
                      <w:r w:rsidR="00EF760B">
                        <w:rPr>
                          <w:rFonts w:ascii="Times New Roman" w:hAnsi="Times New Roman"/>
                        </w:rPr>
                        <w:t>judía</w:t>
                      </w:r>
                      <w:r w:rsidR="00EF760B" w:rsidRPr="00EF760B">
                        <w:rPr>
                          <w:rFonts w:ascii="Times New Roman" w:hAnsi="Times New Roman"/>
                        </w:rPr>
                        <w:t xml:space="preserve">, cuyas semillas fueron sometidas a tratamientos con EMS y a partir de ellas se generaron las correspondientes poblaciones M1. Las plantas de estas poblaciones fueron autofecundadas para disponer de semillas M2 o familias M2 que </w:t>
                      </w:r>
                      <w:r w:rsidR="00EF760B">
                        <w:rPr>
                          <w:rFonts w:ascii="Times New Roman" w:hAnsi="Times New Roman"/>
                        </w:rPr>
                        <w:t>serán</w:t>
                      </w:r>
                      <w:r w:rsidR="00EF760B" w:rsidRPr="00EF760B">
                        <w:rPr>
                          <w:rFonts w:ascii="Times New Roman" w:hAnsi="Times New Roman"/>
                        </w:rPr>
                        <w:t xml:space="preserve"> las utilizadas en la plataforma TILLING.</w:t>
                      </w:r>
                      <w:r w:rsidR="00EF760B">
                        <w:rPr>
                          <w:rFonts w:ascii="Times New Roman" w:hAnsi="Times New Roman"/>
                        </w:rPr>
                        <w:t xml:space="preserve"> </w:t>
                      </w:r>
                      <w:r w:rsidR="00EF760B" w:rsidRPr="00EF760B">
                        <w:rPr>
                          <w:rFonts w:ascii="Times New Roman" w:hAnsi="Times New Roman"/>
                        </w:rPr>
                        <w:t>Como primer paso de la plataforma TILLING, se tomar</w:t>
                      </w:r>
                      <w:r w:rsidR="00EF760B">
                        <w:rPr>
                          <w:rFonts w:ascii="Times New Roman" w:hAnsi="Times New Roman"/>
                        </w:rPr>
                        <w:t>án</w:t>
                      </w:r>
                      <w:r w:rsidR="00EF760B" w:rsidRPr="00EF760B">
                        <w:rPr>
                          <w:rFonts w:ascii="Times New Roman" w:hAnsi="Times New Roman"/>
                        </w:rPr>
                        <w:t xml:space="preserve"> 12-16 semillas de 2688 familias de una población M2 </w:t>
                      </w:r>
                      <w:r w:rsidR="00EF760B">
                        <w:rPr>
                          <w:rFonts w:ascii="Times New Roman" w:hAnsi="Times New Roman"/>
                        </w:rPr>
                        <w:t xml:space="preserve">para la extracción y cuantificación de ADN genómico. </w:t>
                      </w:r>
                      <w:r w:rsidR="0022064E">
                        <w:rPr>
                          <w:rFonts w:ascii="Times New Roman" w:hAnsi="Times New Roman"/>
                        </w:rPr>
                        <w:t>Se realizarán</w:t>
                      </w:r>
                      <w:r w:rsidR="00EF760B" w:rsidRPr="00EF760B">
                        <w:rPr>
                          <w:rFonts w:ascii="Times New Roman" w:hAnsi="Times New Roman"/>
                        </w:rPr>
                        <w:t xml:space="preserve"> conjuntos de ADN o pools con el ADN de las distintas familias, puesto que el número de familias que se analizan es elevado, </w:t>
                      </w:r>
                      <w:r w:rsidR="0022064E">
                        <w:rPr>
                          <w:rFonts w:ascii="Times New Roman" w:hAnsi="Times New Roman"/>
                        </w:rPr>
                        <w:t xml:space="preserve">y </w:t>
                      </w:r>
                      <w:r w:rsidR="00EF760B" w:rsidRPr="00EF760B">
                        <w:rPr>
                          <w:rFonts w:ascii="Times New Roman" w:hAnsi="Times New Roman"/>
                        </w:rPr>
                        <w:t>la construcción de pools acelera el proceso de búsqueda</w:t>
                      </w:r>
                    </w:p>
                    <w:p w:rsidR="007C19F5" w:rsidRDefault="00EF760B" w:rsidP="0022064E">
                      <w:pPr>
                        <w:pStyle w:val="Prrafodelista"/>
                        <w:numPr>
                          <w:ilvl w:val="0"/>
                          <w:numId w:val="3"/>
                        </w:numPr>
                        <w:spacing w:after="0" w:line="240" w:lineRule="auto"/>
                        <w:rPr>
                          <w:rFonts w:ascii="Times New Roman" w:hAnsi="Times New Roman"/>
                        </w:rPr>
                      </w:pPr>
                      <w:r w:rsidRPr="00EF760B">
                        <w:rPr>
                          <w:rFonts w:ascii="Times New Roman" w:hAnsi="Times New Roman"/>
                        </w:rPr>
                        <w:t>Amplificación del gen o fragmento del gen de interés</w:t>
                      </w:r>
                      <w:r w:rsidR="0022064E">
                        <w:rPr>
                          <w:rFonts w:ascii="Times New Roman" w:hAnsi="Times New Roman"/>
                        </w:rPr>
                        <w:t xml:space="preserve"> mediante PCR. U</w:t>
                      </w:r>
                      <w:r w:rsidR="0022064E" w:rsidRPr="0022064E">
                        <w:rPr>
                          <w:rFonts w:ascii="Times New Roman" w:hAnsi="Times New Roman"/>
                        </w:rPr>
                        <w:t xml:space="preserve">na vez generados los pools y los superpools, </w:t>
                      </w:r>
                      <w:r w:rsidR="0022064E">
                        <w:rPr>
                          <w:rFonts w:ascii="Times New Roman" w:hAnsi="Times New Roman"/>
                        </w:rPr>
                        <w:t xml:space="preserve">se </w:t>
                      </w:r>
                      <w:r w:rsidR="0022064E" w:rsidRPr="0022064E">
                        <w:rPr>
                          <w:rFonts w:ascii="Times New Roman" w:hAnsi="Times New Roman"/>
                        </w:rPr>
                        <w:t>amplific</w:t>
                      </w:r>
                      <w:r w:rsidR="0022064E">
                        <w:rPr>
                          <w:rFonts w:ascii="Times New Roman" w:hAnsi="Times New Roman"/>
                        </w:rPr>
                        <w:t>ará mediante PCR un fragmento de un</w:t>
                      </w:r>
                      <w:r w:rsidR="0022064E" w:rsidRPr="0022064E">
                        <w:rPr>
                          <w:rFonts w:ascii="Times New Roman" w:hAnsi="Times New Roman"/>
                        </w:rPr>
                        <w:t xml:space="preserve"> gen </w:t>
                      </w:r>
                      <w:r w:rsidR="0022064E">
                        <w:rPr>
                          <w:rFonts w:ascii="Times New Roman" w:hAnsi="Times New Roman"/>
                        </w:rPr>
                        <w:t xml:space="preserve">de función conocida </w:t>
                      </w:r>
                      <w:r w:rsidR="0022064E" w:rsidRPr="0022064E">
                        <w:rPr>
                          <w:rFonts w:ascii="Times New Roman" w:hAnsi="Times New Roman"/>
                        </w:rPr>
                        <w:t xml:space="preserve">utilizando como molde el ADN de cada uno de los superpools, </w:t>
                      </w:r>
                      <w:r w:rsidR="0022064E">
                        <w:rPr>
                          <w:rFonts w:ascii="Times New Roman" w:hAnsi="Times New Roman"/>
                        </w:rPr>
                        <w:t xml:space="preserve">y </w:t>
                      </w:r>
                      <w:r w:rsidR="0022064E" w:rsidRPr="0022064E">
                        <w:rPr>
                          <w:rFonts w:ascii="Times New Roman" w:hAnsi="Times New Roman"/>
                        </w:rPr>
                        <w:t>cebadores de secuencia conocida y espe</w:t>
                      </w:r>
                      <w:r w:rsidR="0022064E">
                        <w:rPr>
                          <w:rFonts w:ascii="Times New Roman" w:hAnsi="Times New Roman"/>
                        </w:rPr>
                        <w:t xml:space="preserve">cíficos de los genes analizados. </w:t>
                      </w:r>
                      <w:r w:rsidR="0022064E" w:rsidRPr="0022064E">
                        <w:rPr>
                          <w:rFonts w:ascii="Times New Roman" w:hAnsi="Times New Roman"/>
                        </w:rPr>
                        <w:t>Los productos de la amplificación</w:t>
                      </w:r>
                      <w:r w:rsidR="0022064E">
                        <w:rPr>
                          <w:rFonts w:ascii="Times New Roman" w:hAnsi="Times New Roman"/>
                        </w:rPr>
                        <w:t xml:space="preserve"> serán</w:t>
                      </w:r>
                      <w:r w:rsidR="0022064E" w:rsidRPr="0022064E">
                        <w:rPr>
                          <w:rFonts w:ascii="Times New Roman" w:hAnsi="Times New Roman"/>
                        </w:rPr>
                        <w:t xml:space="preserve"> sometidos a HRM</w:t>
                      </w:r>
                      <w:r w:rsidR="0022064E">
                        <w:rPr>
                          <w:rFonts w:ascii="Times New Roman" w:hAnsi="Times New Roman"/>
                        </w:rPr>
                        <w:t>.</w:t>
                      </w:r>
                    </w:p>
                    <w:p w:rsidR="0022064E" w:rsidRPr="007C19F5" w:rsidRDefault="0022064E" w:rsidP="0022064E">
                      <w:pPr>
                        <w:pStyle w:val="Prrafodelista"/>
                        <w:numPr>
                          <w:ilvl w:val="0"/>
                          <w:numId w:val="3"/>
                        </w:numPr>
                        <w:spacing w:after="0" w:line="240" w:lineRule="auto"/>
                        <w:rPr>
                          <w:rFonts w:ascii="Times New Roman" w:hAnsi="Times New Roman"/>
                        </w:rPr>
                      </w:pPr>
                      <w:r w:rsidRPr="0022064E">
                        <w:rPr>
                          <w:rFonts w:ascii="Times New Roman" w:hAnsi="Times New Roman"/>
                        </w:rPr>
                        <w:t>Análisis de las mu</w:t>
                      </w:r>
                      <w:r>
                        <w:rPr>
                          <w:rFonts w:ascii="Times New Roman" w:hAnsi="Times New Roman"/>
                        </w:rPr>
                        <w:t>taciones y asociación mutación-</w:t>
                      </w:r>
                      <w:r w:rsidRPr="0022064E">
                        <w:rPr>
                          <w:rFonts w:ascii="Times New Roman" w:hAnsi="Times New Roman"/>
                        </w:rPr>
                        <w:t>fenotipo</w:t>
                      </w:r>
                      <w:r>
                        <w:rPr>
                          <w:rFonts w:ascii="Times New Roman" w:hAnsi="Times New Roman"/>
                        </w:rPr>
                        <w:t xml:space="preserve">. </w:t>
                      </w:r>
                      <w:r w:rsidRPr="0022064E">
                        <w:rPr>
                          <w:rFonts w:ascii="Times New Roman" w:hAnsi="Times New Roman"/>
                        </w:rPr>
                        <w:t xml:space="preserve">Una vez localizada la familia que porta la mutación para el gen en cuestión, el siguiente paso es caracterizar la mutación, para lo cual </w:t>
                      </w:r>
                      <w:r>
                        <w:rPr>
                          <w:rFonts w:ascii="Times New Roman" w:hAnsi="Times New Roman"/>
                        </w:rPr>
                        <w:t>será</w:t>
                      </w:r>
                      <w:r w:rsidRPr="0022064E">
                        <w:rPr>
                          <w:rFonts w:ascii="Times New Roman" w:hAnsi="Times New Roman"/>
                        </w:rPr>
                        <w:t xml:space="preserve"> necesario secuenciar el fragmento de ADN</w:t>
                      </w:r>
                      <w:r>
                        <w:rPr>
                          <w:rFonts w:ascii="Times New Roman" w:hAnsi="Times New Roman"/>
                        </w:rPr>
                        <w:t xml:space="preserve">. </w:t>
                      </w:r>
                      <w:r w:rsidRPr="0022064E">
                        <w:rPr>
                          <w:rFonts w:ascii="Times New Roman" w:hAnsi="Times New Roman"/>
                        </w:rPr>
                        <w:t xml:space="preserve">La secuencia nucleotídica que presenta el polimorfismo </w:t>
                      </w:r>
                      <w:r>
                        <w:rPr>
                          <w:rFonts w:ascii="Times New Roman" w:hAnsi="Times New Roman"/>
                        </w:rPr>
                        <w:t>será</w:t>
                      </w:r>
                      <w:r w:rsidRPr="0022064E">
                        <w:rPr>
                          <w:rFonts w:ascii="Times New Roman" w:hAnsi="Times New Roman"/>
                        </w:rPr>
                        <w:t xml:space="preserve"> comparada mediante un alineamiento con la secuencia nucleotídica de plantas no mutagenizadas para la identificación de la posición y del tipo de polimorfismo</w:t>
                      </w:r>
                      <w:r>
                        <w:rPr>
                          <w:rFonts w:ascii="Times New Roman" w:hAnsi="Times New Roman"/>
                        </w:rPr>
                        <w:t>.</w:t>
                      </w:r>
                      <w:bookmarkStart w:id="1" w:name="_GoBack"/>
                      <w:bookmarkEnd w:id="1"/>
                    </w:p>
                  </w:txbxContent>
                </v:textbox>
              </v:shape>
            </w:pict>
          </mc:Fallback>
        </mc:AlternateContent>
      </w:r>
      <w:r>
        <w:rPr>
          <w:rFonts w:ascii="Times New Roman" w:hAnsi="Times New Roman" w:cs="Times New Roman"/>
        </w:rPr>
        <w:t>Actividades a desarrollar:</w:t>
      </w:r>
    </w:p>
    <w:p w:rsidR="00903642" w:rsidRDefault="00903642" w:rsidP="00903642">
      <w:pPr>
        <w:rPr>
          <w:rFonts w:ascii="Times New Roman" w:hAnsi="Times New Roman" w:cs="Times New Roman"/>
        </w:rPr>
      </w:pPr>
    </w:p>
    <w:p w:rsidR="00903642" w:rsidRDefault="00903642">
      <w:pPr>
        <w:rPr>
          <w:rFonts w:ascii="Times New Roman" w:hAnsi="Times New Roman" w:cs="Times New Roman"/>
        </w:rPr>
      </w:pPr>
    </w:p>
    <w:sectPr w:rsidR="00903642" w:rsidSect="00692E7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15D15"/>
    <w:multiLevelType w:val="hybridMultilevel"/>
    <w:tmpl w:val="3FDC6E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05E40B0"/>
    <w:multiLevelType w:val="hybridMultilevel"/>
    <w:tmpl w:val="B510D752"/>
    <w:lvl w:ilvl="0" w:tplc="803CF2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68E7CB5"/>
    <w:multiLevelType w:val="hybridMultilevel"/>
    <w:tmpl w:val="3E349E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581"/>
    <w:rsid w:val="000B4639"/>
    <w:rsid w:val="000D459C"/>
    <w:rsid w:val="0022064E"/>
    <w:rsid w:val="002B458A"/>
    <w:rsid w:val="002E588E"/>
    <w:rsid w:val="0033129E"/>
    <w:rsid w:val="004168E0"/>
    <w:rsid w:val="00466DD8"/>
    <w:rsid w:val="00692E7F"/>
    <w:rsid w:val="006B0413"/>
    <w:rsid w:val="007C19F5"/>
    <w:rsid w:val="0084004C"/>
    <w:rsid w:val="00843FF1"/>
    <w:rsid w:val="00903642"/>
    <w:rsid w:val="009B5898"/>
    <w:rsid w:val="00A02126"/>
    <w:rsid w:val="00A3560F"/>
    <w:rsid w:val="00A86D52"/>
    <w:rsid w:val="00B06581"/>
    <w:rsid w:val="00BD304F"/>
    <w:rsid w:val="00BF1335"/>
    <w:rsid w:val="00C33F38"/>
    <w:rsid w:val="00CF784B"/>
    <w:rsid w:val="00EB0891"/>
    <w:rsid w:val="00EB3C78"/>
    <w:rsid w:val="00EF760B"/>
    <w:rsid w:val="00F36486"/>
    <w:rsid w:val="00F71E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65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581"/>
    <w:rPr>
      <w:rFonts w:ascii="Tahoma" w:hAnsi="Tahoma" w:cs="Tahoma"/>
      <w:sz w:val="16"/>
      <w:szCs w:val="16"/>
    </w:rPr>
  </w:style>
  <w:style w:type="character" w:styleId="Hipervnculo">
    <w:name w:val="Hyperlink"/>
    <w:basedOn w:val="Fuentedeprrafopredeter"/>
    <w:uiPriority w:val="99"/>
    <w:unhideWhenUsed/>
    <w:rsid w:val="00466DD8"/>
    <w:rPr>
      <w:color w:val="0000FF" w:themeColor="hyperlink"/>
      <w:u w:val="single"/>
    </w:rPr>
  </w:style>
  <w:style w:type="paragraph" w:styleId="Prrafodelista">
    <w:name w:val="List Paragraph"/>
    <w:basedOn w:val="Normal"/>
    <w:uiPriority w:val="34"/>
    <w:qFormat/>
    <w:rsid w:val="009B58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658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581"/>
    <w:rPr>
      <w:rFonts w:ascii="Tahoma" w:hAnsi="Tahoma" w:cs="Tahoma"/>
      <w:sz w:val="16"/>
      <w:szCs w:val="16"/>
    </w:rPr>
  </w:style>
  <w:style w:type="character" w:styleId="Hipervnculo">
    <w:name w:val="Hyperlink"/>
    <w:basedOn w:val="Fuentedeprrafopredeter"/>
    <w:uiPriority w:val="99"/>
    <w:unhideWhenUsed/>
    <w:rsid w:val="00466DD8"/>
    <w:rPr>
      <w:color w:val="0000FF" w:themeColor="hyperlink"/>
      <w:u w:val="single"/>
    </w:rPr>
  </w:style>
  <w:style w:type="paragraph" w:styleId="Prrafodelista">
    <w:name w:val="List Paragraph"/>
    <w:basedOn w:val="Normal"/>
    <w:uiPriority w:val="34"/>
    <w:qFormat/>
    <w:rsid w:val="009B5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mgonzalez@mbg.csic.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81</Words>
  <Characters>449</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Usc</Company>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Mónica. A.</dc:creator>
  <cp:lastModifiedBy>MS</cp:lastModifiedBy>
  <cp:revision>4</cp:revision>
  <cp:lastPrinted>2019-07-23T16:25:00Z</cp:lastPrinted>
  <dcterms:created xsi:type="dcterms:W3CDTF">2019-07-23T16:26:00Z</dcterms:created>
  <dcterms:modified xsi:type="dcterms:W3CDTF">2019-07-24T16:33:00Z</dcterms:modified>
</cp:coreProperties>
</file>