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486" w:rsidRDefault="00B06581">
      <w:r>
        <w:rPr>
          <w:noProof/>
          <w:lang w:val="en-US"/>
        </w:rPr>
        <w:drawing>
          <wp:inline distT="0" distB="0" distL="0" distR="0">
            <wp:extent cx="6120130" cy="848735"/>
            <wp:effectExtent l="0" t="0" r="0" b="8890"/>
            <wp:docPr id="1" name="Imagen 1" descr="C:\Users\EQUIPO\Desktop\cabeceir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QUIPO\Desktop\cabeceira.tif"/>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0130" cy="848735"/>
                    </a:xfrm>
                    <a:prstGeom prst="rect">
                      <a:avLst/>
                    </a:prstGeom>
                    <a:noFill/>
                    <a:ln>
                      <a:noFill/>
                    </a:ln>
                  </pic:spPr>
                </pic:pic>
              </a:graphicData>
            </a:graphic>
          </wp:inline>
        </w:drawing>
      </w:r>
    </w:p>
    <w:p w:rsidR="000D459C" w:rsidRPr="000D459C" w:rsidRDefault="000D459C">
      <w:pPr>
        <w:rPr>
          <w:rFonts w:ascii="Times New Roman" w:hAnsi="Times New Roman" w:cs="Times New Roman"/>
          <w:b/>
        </w:rPr>
      </w:pPr>
      <w:r w:rsidRPr="000D459C">
        <w:rPr>
          <w:rFonts w:ascii="Times New Roman" w:hAnsi="Times New Roman" w:cs="Times New Roman"/>
          <w:b/>
        </w:rPr>
        <w:t xml:space="preserve">Oferta </w:t>
      </w:r>
      <w:r w:rsidR="00A02126">
        <w:rPr>
          <w:rFonts w:ascii="Times New Roman" w:hAnsi="Times New Roman" w:cs="Times New Roman"/>
          <w:b/>
        </w:rPr>
        <w:t xml:space="preserve">Trabajo Fin de </w:t>
      </w:r>
      <w:r w:rsidR="00C33F38">
        <w:rPr>
          <w:rFonts w:ascii="Times New Roman" w:hAnsi="Times New Roman" w:cs="Times New Roman"/>
          <w:b/>
        </w:rPr>
        <w:t>Master</w:t>
      </w:r>
      <w:r w:rsidR="00A02126">
        <w:rPr>
          <w:rFonts w:ascii="Times New Roman" w:hAnsi="Times New Roman" w:cs="Times New Roman"/>
          <w:b/>
        </w:rPr>
        <w:t xml:space="preserve"> (TFM</w:t>
      </w:r>
      <w:r w:rsidRPr="000D459C">
        <w:rPr>
          <w:rFonts w:ascii="Times New Roman" w:hAnsi="Times New Roman" w:cs="Times New Roman"/>
          <w:b/>
        </w:rPr>
        <w:t>):</w:t>
      </w:r>
    </w:p>
    <w:p w:rsidR="00A02126" w:rsidRDefault="00A02126">
      <w:pPr>
        <w:rPr>
          <w:rFonts w:ascii="Times New Roman" w:hAnsi="Times New Roman" w:cs="Times New Roman"/>
        </w:rPr>
      </w:pPr>
      <w:r>
        <w:rPr>
          <w:rFonts w:ascii="Times New Roman" w:hAnsi="Times New Roman" w:cs="Times New Roman"/>
        </w:rPr>
        <w:t>Tutor/es:</w:t>
      </w:r>
      <w:r w:rsidR="00A04D80">
        <w:rPr>
          <w:rFonts w:ascii="Times New Roman" w:hAnsi="Times New Roman" w:cs="Times New Roman"/>
        </w:rPr>
        <w:t xml:space="preserve"> Javier Costas Costas</w:t>
      </w:r>
      <w:r w:rsidR="00BC7618">
        <w:rPr>
          <w:rFonts w:ascii="Times New Roman" w:hAnsi="Times New Roman" w:cs="Times New Roman"/>
        </w:rPr>
        <w:t>, Laura Sánchez Piñón</w:t>
      </w:r>
      <w:r w:rsidR="009A2EE0">
        <w:rPr>
          <w:rFonts w:ascii="Times New Roman" w:hAnsi="Times New Roman" w:cs="Times New Roman"/>
        </w:rPr>
        <w:t xml:space="preserve"> (titora académica)</w:t>
      </w:r>
    </w:p>
    <w:p w:rsidR="0033129E" w:rsidRDefault="0033129E">
      <w:pPr>
        <w:rPr>
          <w:rFonts w:ascii="Times New Roman" w:hAnsi="Times New Roman" w:cs="Times New Roman"/>
        </w:rPr>
      </w:pPr>
      <w:proofErr w:type="gramStart"/>
      <w:r>
        <w:rPr>
          <w:rFonts w:ascii="Times New Roman" w:hAnsi="Times New Roman" w:cs="Times New Roman"/>
        </w:rPr>
        <w:t>e-mail</w:t>
      </w:r>
      <w:proofErr w:type="gramEnd"/>
      <w:r>
        <w:rPr>
          <w:rFonts w:ascii="Times New Roman" w:hAnsi="Times New Roman" w:cs="Times New Roman"/>
        </w:rPr>
        <w:t xml:space="preserve"> tutor/es:</w:t>
      </w:r>
      <w:bookmarkStart w:id="0" w:name="_GoBack"/>
      <w:bookmarkEnd w:id="0"/>
      <w:r w:rsidR="00A04D80">
        <w:rPr>
          <w:rFonts w:ascii="Times New Roman" w:hAnsi="Times New Roman" w:cs="Times New Roman"/>
        </w:rPr>
        <w:t xml:space="preserve"> </w:t>
      </w:r>
      <w:hyperlink r:id="rId5" w:history="1">
        <w:r w:rsidR="00BC7618" w:rsidRPr="000D00F9">
          <w:rPr>
            <w:rStyle w:val="Hipervnculo"/>
            <w:rFonts w:ascii="Times New Roman" w:hAnsi="Times New Roman" w:cs="Times New Roman"/>
          </w:rPr>
          <w:t>javier.costas.costas@sergas.es</w:t>
        </w:r>
      </w:hyperlink>
    </w:p>
    <w:p w:rsidR="000D459C" w:rsidRDefault="000D459C">
      <w:pPr>
        <w:rPr>
          <w:rFonts w:ascii="Times New Roman" w:hAnsi="Times New Roman" w:cs="Times New Roman"/>
        </w:rPr>
      </w:pPr>
      <w:r>
        <w:rPr>
          <w:rFonts w:ascii="Times New Roman" w:hAnsi="Times New Roman" w:cs="Times New Roman"/>
        </w:rPr>
        <w:t>Centro/Institución/Empresa:</w:t>
      </w:r>
      <w:r w:rsidR="00A04D80">
        <w:rPr>
          <w:rFonts w:ascii="Times New Roman" w:hAnsi="Times New Roman" w:cs="Times New Roman"/>
        </w:rPr>
        <w:t xml:space="preserve"> Instituto de Investigación Sanitaria de Santiago de Compostela</w:t>
      </w:r>
    </w:p>
    <w:p w:rsidR="000D459C" w:rsidRDefault="000D459C">
      <w:pPr>
        <w:rPr>
          <w:rFonts w:ascii="Times New Roman" w:hAnsi="Times New Roman" w:cs="Times New Roman"/>
        </w:rPr>
      </w:pPr>
      <w:r>
        <w:rPr>
          <w:rFonts w:ascii="Times New Roman" w:hAnsi="Times New Roman" w:cs="Times New Roman"/>
        </w:rPr>
        <w:t xml:space="preserve">Título: </w:t>
      </w:r>
      <w:r w:rsidR="00A04D80">
        <w:rPr>
          <w:rFonts w:ascii="Times New Roman" w:hAnsi="Times New Roman" w:cs="Times New Roman"/>
        </w:rPr>
        <w:t>Abordaxe da heteroxeneidade xenética da esquizofrenia mediante estratificación por hábito tabáquico</w:t>
      </w:r>
    </w:p>
    <w:p w:rsidR="00A02126" w:rsidRDefault="00A02126">
      <w:pPr>
        <w:rPr>
          <w:rFonts w:ascii="Times New Roman" w:hAnsi="Times New Roman" w:cs="Times New Roman"/>
        </w:rPr>
      </w:pPr>
      <w:r>
        <w:rPr>
          <w:rFonts w:ascii="Times New Roman" w:hAnsi="Times New Roman" w:cs="Times New Roman"/>
        </w:rPr>
        <w:t>Breve resumen del trabajo (&lt; 100 palabras):</w:t>
      </w:r>
    </w:p>
    <w:p w:rsidR="00A3560F" w:rsidRDefault="005B1618">
      <w:pPr>
        <w:rPr>
          <w:rFonts w:ascii="Times New Roman" w:hAnsi="Times New Roman" w:cs="Times New Roman"/>
        </w:rPr>
      </w:pPr>
      <w:r w:rsidRPr="005B1618">
        <w:rPr>
          <w:rFonts w:ascii="Times New Roman" w:hAnsi="Times New Roman" w:cs="Times New Roman"/>
          <w:noProof/>
          <w:lang w:eastAsia="es-ES"/>
        </w:rPr>
      </w:r>
      <w:r>
        <w:rPr>
          <w:rFonts w:ascii="Times New Roman" w:hAnsi="Times New Roman" w:cs="Times New Roman"/>
          <w:noProof/>
          <w:lang w:eastAsia="es-ES"/>
        </w:rPr>
        <w:pict>
          <v:shapetype id="_x0000_t202" coordsize="21600,21600" o:spt="202" path="m,l,21600r21600,l21600,xe">
            <v:stroke joinstyle="miter"/>
            <v:path gradientshapeok="t" o:connecttype="rect"/>
          </v:shapetype>
          <v:shape id="Cuadro de texto 2" o:spid="_x0000_s1028" type="#_x0000_t202" style="width:483.5pt;height:210.5pt;visibility:visible;mso-position-horizontal-relative:char;mso-position-vertical-relative:line">
            <v:textbox>
              <w:txbxContent>
                <w:p w:rsidR="00131A8C" w:rsidRDefault="00131A8C" w:rsidP="00131A8C">
                  <w:pPr>
                    <w:rPr>
                      <w:lang w:val="gl-ES"/>
                    </w:rPr>
                  </w:pPr>
                  <w:r>
                    <w:rPr>
                      <w:lang w:val="gl-ES"/>
                    </w:rPr>
                    <w:t>A esquizofrenia é un trastorno multifactorial, causado pola combinación de factores ambientais e xenéticos. Presenta unha gran heteroxeneidade clínica e etiolóxica. Os estudos de asociación ao longo do xenoma (GWAS) amosan que a meirande parte da contribución xenética é debida a múltiples variantes comúns de efecto individual moi pequeno. Este efecto podería ser similar nos distintos doentes ou ben ser maior en subgrupos de doentes cunha mesma etiopatoxenia, carecendo de efecto nos demais. A estratificación etiolóxica baseada en factores ambientais de risco permitiría contrastar esta hipótese mediante a procura de factores xenéticos asociados só a un determinado subgrupo de doentes. O presente traballo aplicará esta aproximación ao estudo de doentes esquizofrénicos estratificados por hábito tabáquico, tendo en conta que evidencias recentes suxiren que a nicotina é un factor de risco a desenvolver esquizofrenia.</w:t>
                  </w:r>
                </w:p>
                <w:p w:rsidR="002A63F0" w:rsidRDefault="002A63F0" w:rsidP="00A04D80">
                  <w:pPr>
                    <w:rPr>
                      <w:lang w:val="gl-ES"/>
                    </w:rPr>
                  </w:pPr>
                </w:p>
              </w:txbxContent>
            </v:textbox>
            <w10:wrap type="none"/>
            <w10:anchorlock/>
          </v:shape>
        </w:pict>
      </w:r>
    </w:p>
    <w:p w:rsidR="00903642" w:rsidRDefault="005B1618" w:rsidP="00903642">
      <w:pPr>
        <w:rPr>
          <w:rFonts w:ascii="Times New Roman" w:hAnsi="Times New Roman" w:cs="Times New Roman"/>
        </w:rPr>
      </w:pPr>
      <w:r w:rsidRPr="005B1618">
        <w:rPr>
          <w:rFonts w:ascii="Times New Roman" w:hAnsi="Times New Roman" w:cs="Times New Roman"/>
          <w:noProof/>
          <w:lang w:eastAsia="es-ES"/>
        </w:rPr>
        <w:pict>
          <v:shape id="_x0000_s1027" type="#_x0000_t202" style="position:absolute;margin-left:-1.2pt;margin-top:22.15pt;width:483.5pt;height:238.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">
            <v:textbox>
              <w:txbxContent>
                <w:p w:rsidR="00C54E10" w:rsidRDefault="00131A8C" w:rsidP="00903642">
                  <w:pPr>
                    <w:spacing w:after="0" w:line="240" w:lineRule="auto"/>
                    <w:rPr>
                      <w:rFonts w:ascii="Times New Roman" w:hAnsi="Times New Roman"/>
                      <w:lang w:val="gl-ES"/>
                    </w:rPr>
                  </w:pPr>
                  <w:r>
                    <w:rPr>
                      <w:rFonts w:ascii="Times New Roman" w:hAnsi="Times New Roman"/>
                      <w:lang w:val="gl-ES"/>
                    </w:rPr>
                    <w:t>1. Estudo de asociación ao longo do xenoma comparando doentes esquizofrénicos fumadores frente a non fumadores</w:t>
                  </w:r>
                  <w:r w:rsidR="00C54E10">
                    <w:rPr>
                      <w:rFonts w:ascii="Times New Roman" w:hAnsi="Times New Roman"/>
                      <w:lang w:val="gl-ES"/>
                    </w:rPr>
                    <w:t>, a partires dos datos da colección para o estudo das bases xenéticas da esquizofrenia do grupo receptor</w:t>
                  </w:r>
                  <w:r>
                    <w:rPr>
                      <w:rFonts w:ascii="Times New Roman" w:hAnsi="Times New Roman"/>
                      <w:lang w:val="gl-ES"/>
                    </w:rPr>
                    <w:t xml:space="preserve">. Empregarase o software PLINK e ferramentas </w:t>
                  </w:r>
                  <w:r w:rsidR="00C54E10">
                    <w:rPr>
                      <w:rFonts w:ascii="Times New Roman" w:hAnsi="Times New Roman"/>
                      <w:lang w:val="gl-ES"/>
                    </w:rPr>
                    <w:t>de visualización dos resultados usando R.</w:t>
                  </w:r>
                </w:p>
                <w:p w:rsidR="00C54E10" w:rsidRDefault="00C54E10" w:rsidP="00903642">
                  <w:pPr>
                    <w:spacing w:after="0" w:line="240" w:lineRule="auto"/>
                    <w:rPr>
                      <w:rFonts w:ascii="Times New Roman" w:hAnsi="Times New Roman"/>
                      <w:lang w:val="gl-ES"/>
                    </w:rPr>
                  </w:pPr>
                </w:p>
                <w:p w:rsidR="00C54E10" w:rsidRDefault="00C54E10" w:rsidP="00903642">
                  <w:pPr>
                    <w:spacing w:after="0" w:line="240" w:lineRule="auto"/>
                    <w:rPr>
                      <w:rFonts w:ascii="Times New Roman" w:hAnsi="Times New Roman"/>
                      <w:lang w:val="gl-ES"/>
                    </w:rPr>
                  </w:pPr>
                  <w:r>
                    <w:rPr>
                      <w:rFonts w:ascii="Times New Roman" w:hAnsi="Times New Roman"/>
                      <w:lang w:val="gl-ES"/>
                    </w:rPr>
                    <w:t xml:space="preserve">2. Análise de conxunto de xenes para identificar </w:t>
                  </w:r>
                  <w:r w:rsidR="006367AF">
                    <w:rPr>
                      <w:rFonts w:ascii="Times New Roman" w:hAnsi="Times New Roman"/>
                      <w:lang w:val="gl-ES"/>
                    </w:rPr>
                    <w:t>aqueles</w:t>
                  </w:r>
                  <w:r>
                    <w:rPr>
                      <w:rFonts w:ascii="Times New Roman" w:hAnsi="Times New Roman"/>
                      <w:lang w:val="gl-ES"/>
                    </w:rPr>
                    <w:t xml:space="preserve"> sobrerepresentados entre os resultados mais significativos d</w:t>
                  </w:r>
                  <w:r w:rsidR="005C653E">
                    <w:rPr>
                      <w:rFonts w:ascii="Times New Roman" w:hAnsi="Times New Roman"/>
                      <w:lang w:val="gl-ES"/>
                    </w:rPr>
                    <w:t>o estudo d</w:t>
                  </w:r>
                  <w:r>
                    <w:rPr>
                      <w:rFonts w:ascii="Times New Roman" w:hAnsi="Times New Roman"/>
                      <w:lang w:val="gl-ES"/>
                    </w:rPr>
                    <w:t>a actividade 1, empregando o software MAGMA e ferramentas similares. Dado que as variantes individuais teñen efecto modesto, a análise de conxunto de xenes ten maior potencia estatística que a análise de variantes individuais. Ademais, a interpretación biolóxica dos resultados é mais doada. Seguiranse dúas aproximacións:</w:t>
                  </w:r>
                </w:p>
                <w:p w:rsidR="005C653E" w:rsidRDefault="005C653E" w:rsidP="00903642">
                  <w:pPr>
                    <w:spacing w:after="0" w:line="240" w:lineRule="auto"/>
                    <w:rPr>
                      <w:rFonts w:ascii="Times New Roman" w:hAnsi="Times New Roman"/>
                      <w:lang w:val="gl-ES"/>
                    </w:rPr>
                  </w:pPr>
                </w:p>
                <w:p w:rsidR="00C54E10" w:rsidRDefault="00C54E10" w:rsidP="00903642">
                  <w:pPr>
                    <w:spacing w:after="0" w:line="240" w:lineRule="auto"/>
                    <w:rPr>
                      <w:rFonts w:ascii="Times New Roman" w:hAnsi="Times New Roman"/>
                      <w:lang w:val="gl-ES"/>
                    </w:rPr>
                  </w:pPr>
                  <w:r>
                    <w:rPr>
                      <w:rFonts w:ascii="Times New Roman" w:hAnsi="Times New Roman"/>
                      <w:lang w:val="gl-ES"/>
                    </w:rPr>
                    <w:t>2.1. Análise dirixida por hipótese. Neste caso, verase se hai asociación co conxunto de receptores nicotínicos colinérxicos cerebrais (diana da nicotina no cerebro)</w:t>
                  </w:r>
                  <w:r w:rsidR="005C653E">
                    <w:rPr>
                      <w:rFonts w:ascii="Times New Roman" w:hAnsi="Times New Roman"/>
                      <w:lang w:val="gl-ES"/>
                    </w:rPr>
                    <w:t xml:space="preserve"> ou con xenes co</w:t>
                  </w:r>
                  <w:r>
                    <w:rPr>
                      <w:rFonts w:ascii="Times New Roman" w:hAnsi="Times New Roman"/>
                      <w:lang w:val="gl-ES"/>
                    </w:rPr>
                    <w:t xml:space="preserve">n expresión alterada en cerebro pola nicotina. Para obter este </w:t>
                  </w:r>
                  <w:r w:rsidR="005C653E">
                    <w:rPr>
                      <w:rFonts w:ascii="Times New Roman" w:hAnsi="Times New Roman"/>
                      <w:lang w:val="gl-ES"/>
                    </w:rPr>
                    <w:t xml:space="preserve">segundo </w:t>
                  </w:r>
                  <w:r>
                    <w:rPr>
                      <w:rFonts w:ascii="Times New Roman" w:hAnsi="Times New Roman"/>
                      <w:lang w:val="gl-ES"/>
                    </w:rPr>
                    <w:t>conxunto de xenes, recurrirase á consulta da Comparative Toxicogenomics Database.</w:t>
                  </w:r>
                </w:p>
                <w:p w:rsidR="005C653E" w:rsidRDefault="005C653E" w:rsidP="00903642">
                  <w:pPr>
                    <w:spacing w:after="0" w:line="240" w:lineRule="auto"/>
                    <w:rPr>
                      <w:rFonts w:ascii="Times New Roman" w:hAnsi="Times New Roman"/>
                      <w:lang w:val="gl-ES"/>
                    </w:rPr>
                  </w:pPr>
                </w:p>
                <w:p w:rsidR="00C54E10" w:rsidRPr="00131A8C" w:rsidRDefault="00C54E10" w:rsidP="00903642">
                  <w:pPr>
                    <w:spacing w:after="0" w:line="240" w:lineRule="auto"/>
                    <w:rPr>
                      <w:rFonts w:ascii="Times New Roman" w:hAnsi="Times New Roman"/>
                      <w:lang w:val="gl-ES"/>
                    </w:rPr>
                  </w:pPr>
                  <w:r>
                    <w:rPr>
                      <w:rFonts w:ascii="Times New Roman" w:hAnsi="Times New Roman"/>
                      <w:lang w:val="gl-ES"/>
                    </w:rPr>
                    <w:t>2.2. Análise exploratoria empreg</w:t>
                  </w:r>
                  <w:r w:rsidR="00B13598">
                    <w:rPr>
                      <w:rFonts w:ascii="Times New Roman" w:hAnsi="Times New Roman"/>
                      <w:lang w:val="gl-ES"/>
                    </w:rPr>
                    <w:t>ando conxuntos de xenes dispoñib</w:t>
                  </w:r>
                  <w:r>
                    <w:rPr>
                      <w:rFonts w:ascii="Times New Roman" w:hAnsi="Times New Roman"/>
                      <w:lang w:val="gl-ES"/>
                    </w:rPr>
                    <w:t xml:space="preserve">eis en bases de datos </w:t>
                  </w:r>
                  <w:r w:rsidR="005C653E">
                    <w:rPr>
                      <w:rFonts w:ascii="Times New Roman" w:hAnsi="Times New Roman"/>
                      <w:lang w:val="gl-ES"/>
                    </w:rPr>
                    <w:t>como Gene Ontology, KEGG Pathways, BioCartha, etc.</w:t>
                  </w:r>
                </w:p>
              </w:txbxContent>
            </v:textbox>
          </v:shape>
        </w:pict>
      </w:r>
      <w:r w:rsidR="00903642">
        <w:rPr>
          <w:rFonts w:ascii="Times New Roman" w:hAnsi="Times New Roman" w:cs="Times New Roman"/>
        </w:rPr>
        <w:t>Actividades a desarrollar:</w:t>
      </w:r>
    </w:p>
    <w:p w:rsidR="00903642" w:rsidRDefault="00903642" w:rsidP="00903642">
      <w:pPr>
        <w:rPr>
          <w:rFonts w:ascii="Times New Roman" w:hAnsi="Times New Roman" w:cs="Times New Roman"/>
        </w:rPr>
      </w:pPr>
    </w:p>
    <w:p w:rsidR="00903642" w:rsidRDefault="00903642">
      <w:pPr>
        <w:rPr>
          <w:rFonts w:ascii="Times New Roman" w:hAnsi="Times New Roman" w:cs="Times New Roman"/>
        </w:rPr>
      </w:pPr>
    </w:p>
    <w:sectPr w:rsidR="00903642" w:rsidSect="00692E7F">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grammar="clean"/>
  <w:defaultTabStop w:val="708"/>
  <w:hyphenationZone w:val="425"/>
  <w:drawingGridHorizontalSpacing w:val="100"/>
  <w:displayHorizontalDrawingGridEvery w:val="2"/>
  <w:displayVerticalDrawingGridEvery w:val="2"/>
  <w:characterSpacingControl w:val="doNotCompress"/>
  <w:compat/>
  <w:rsids>
    <w:rsidRoot w:val="00B06581"/>
    <w:rsid w:val="00083CDF"/>
    <w:rsid w:val="000D459C"/>
    <w:rsid w:val="00131A8C"/>
    <w:rsid w:val="00173894"/>
    <w:rsid w:val="001A3940"/>
    <w:rsid w:val="001B699F"/>
    <w:rsid w:val="001C28DE"/>
    <w:rsid w:val="002A63F0"/>
    <w:rsid w:val="002F54D5"/>
    <w:rsid w:val="0033129E"/>
    <w:rsid w:val="00384DAA"/>
    <w:rsid w:val="005B1618"/>
    <w:rsid w:val="005C653E"/>
    <w:rsid w:val="006367AF"/>
    <w:rsid w:val="00692E7F"/>
    <w:rsid w:val="006D4320"/>
    <w:rsid w:val="00761F12"/>
    <w:rsid w:val="007B31E4"/>
    <w:rsid w:val="007F47B0"/>
    <w:rsid w:val="008425EA"/>
    <w:rsid w:val="00843FF1"/>
    <w:rsid w:val="00903642"/>
    <w:rsid w:val="0097693E"/>
    <w:rsid w:val="009A2EE0"/>
    <w:rsid w:val="00A02126"/>
    <w:rsid w:val="00A04D80"/>
    <w:rsid w:val="00A3560F"/>
    <w:rsid w:val="00A77342"/>
    <w:rsid w:val="00AF070A"/>
    <w:rsid w:val="00B06581"/>
    <w:rsid w:val="00B13598"/>
    <w:rsid w:val="00B90C81"/>
    <w:rsid w:val="00BC7618"/>
    <w:rsid w:val="00BE4C0A"/>
    <w:rsid w:val="00C2513F"/>
    <w:rsid w:val="00C33F38"/>
    <w:rsid w:val="00C54E10"/>
    <w:rsid w:val="00D241DE"/>
    <w:rsid w:val="00D243B4"/>
    <w:rsid w:val="00DE0385"/>
    <w:rsid w:val="00EA2919"/>
    <w:rsid w:val="00F36486"/>
    <w:rsid w:val="00F613A6"/>
    <w:rsid w:val="00F921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A8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065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6581"/>
    <w:rPr>
      <w:rFonts w:ascii="Tahoma" w:hAnsi="Tahoma" w:cs="Tahoma"/>
      <w:sz w:val="16"/>
      <w:szCs w:val="16"/>
    </w:rPr>
  </w:style>
  <w:style w:type="character" w:styleId="Hipervnculo">
    <w:name w:val="Hyperlink"/>
    <w:basedOn w:val="Fuentedeprrafopredeter"/>
    <w:uiPriority w:val="99"/>
    <w:unhideWhenUsed/>
    <w:rsid w:val="00BC761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065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658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avier.costas.costas@sergas.es" TargetMode="External"/><Relationship Id="rId4" Type="http://schemas.openxmlformats.org/officeDocument/2006/relationships/image" Target="media/image1.tif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76</Words>
  <Characters>435</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Usc</Company>
  <LinksUpToDate>false</LinksUpToDate>
  <CharactersWithSpaces>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Mónica. A.</dc:creator>
  <cp:lastModifiedBy>JCostas</cp:lastModifiedBy>
  <cp:revision>9</cp:revision>
  <dcterms:created xsi:type="dcterms:W3CDTF">2020-09-29T11:03:00Z</dcterms:created>
  <dcterms:modified xsi:type="dcterms:W3CDTF">2020-10-15T16:35:00Z</dcterms:modified>
</cp:coreProperties>
</file>