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486" w:rsidRDefault="00B06581">
      <w:r>
        <w:rPr>
          <w:noProof/>
          <w:lang w:val="en-U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883A35">
        <w:rPr>
          <w:rFonts w:ascii="Times New Roman" w:hAnsi="Times New Roman" w:cs="Times New Roman"/>
        </w:rPr>
        <w:t xml:space="preserve"> Javier Costas Costas</w:t>
      </w:r>
      <w:r w:rsidR="00484712">
        <w:rPr>
          <w:rFonts w:ascii="Times New Roman" w:hAnsi="Times New Roman" w:cs="Times New Roman"/>
        </w:rPr>
        <w:t>, Laura Sánchez Piñón</w:t>
      </w:r>
      <w:r w:rsidR="00C776CC">
        <w:rPr>
          <w:rFonts w:ascii="Times New Roman" w:hAnsi="Times New Roman" w:cs="Times New Roman"/>
        </w:rPr>
        <w:t xml:space="preserve"> (titora académica)</w:t>
      </w:r>
    </w:p>
    <w:p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bookmarkStart w:id="0" w:name="_GoBack"/>
      <w:bookmarkEnd w:id="0"/>
      <w:r w:rsidR="00883A35">
        <w:rPr>
          <w:rFonts w:ascii="Times New Roman" w:hAnsi="Times New Roman" w:cs="Times New Roman"/>
        </w:rPr>
        <w:t xml:space="preserve"> javier.costas.costas@sergas.es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883A35">
        <w:rPr>
          <w:rFonts w:ascii="Times New Roman" w:hAnsi="Times New Roman" w:cs="Times New Roman"/>
        </w:rPr>
        <w:t xml:space="preserve"> Instituto de Investigación Sanitaria de Santiago de Compostela (IDIS)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F803F6">
        <w:rPr>
          <w:rFonts w:ascii="Times New Roman" w:hAnsi="Times New Roman" w:cs="Times New Roman"/>
        </w:rPr>
        <w:t>Unha aproximación xenómica ao papel da glicoxilación en esquizofrenia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5522F0">
      <w:pPr>
        <w:rPr>
          <w:rFonts w:ascii="Times New Roman" w:hAnsi="Times New Roman" w:cs="Times New Roman"/>
        </w:rPr>
      </w:pPr>
      <w:r w:rsidRPr="005522F0">
        <w:rPr>
          <w:rFonts w:ascii="Times New Roman" w:hAnsi="Times New Roman" w:cs="Times New Roman"/>
          <w:noProof/>
          <w:lang w:eastAsia="es-ES"/>
        </w:rPr>
      </w:r>
      <w:r>
        <w:rPr>
          <w:rFonts w:ascii="Times New Roman" w:hAnsi="Times New Roman" w:cs="Times New Roman"/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8" type="#_x0000_t202" style="width:483.5pt;height:210.5pt;visibility:visible;mso-position-horizontal-relative:char;mso-position-vertical-relative:line">
            <v:textbox>
              <w:txbxContent>
                <w:p w:rsidR="00A3560F" w:rsidRPr="00F803F6" w:rsidRDefault="00F803F6" w:rsidP="00A3560F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>Estudos de cerebros post-mortem teñen iden</w:t>
                  </w:r>
                  <w:r w:rsidR="006B2F7E">
                    <w:rPr>
                      <w:rFonts w:ascii="Times New Roman" w:hAnsi="Times New Roman"/>
                      <w:lang w:val="gl-ES"/>
                    </w:rPr>
                    <w:t>tificado alteracións nos patrón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s de glicoxilación </w:t>
                  </w:r>
                  <w:r w:rsidR="00883A35">
                    <w:rPr>
                      <w:rFonts w:ascii="Times New Roman" w:hAnsi="Times New Roman"/>
                      <w:lang w:val="gl-ES"/>
                    </w:rPr>
                    <w:t>d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e proteínas </w:t>
                  </w:r>
                  <w:r w:rsidR="00883A35">
                    <w:rPr>
                      <w:rFonts w:ascii="Times New Roman" w:hAnsi="Times New Roman"/>
                      <w:lang w:val="gl-ES"/>
                    </w:rPr>
                    <w:t>implicadas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 en neurotransmisión en esquizofrenia. Ademais, o SNP </w:t>
                  </w:r>
                  <w:r w:rsidRPr="00883A35">
                    <w:rPr>
                      <w:rFonts w:ascii="Times New Roman" w:hAnsi="Times New Roman"/>
                      <w:i/>
                      <w:lang w:val="gl-ES"/>
                    </w:rPr>
                    <w:t>misssense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 mais asociado a esquizofrenia en estudos de asociación ao longo do xenoma (GWAS) afecta a </w:t>
                  </w:r>
                  <w:r w:rsidRPr="00883A35">
                    <w:rPr>
                      <w:rFonts w:ascii="Times New Roman" w:hAnsi="Times New Roman"/>
                      <w:i/>
                      <w:lang w:val="gl-ES"/>
                    </w:rPr>
                    <w:t>SLC39A8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. Mutacións neste xene causan trastorno conxénico de glicoxilación. Esto ten levado a propor </w:t>
                  </w:r>
                  <w:r w:rsidR="00806CF5">
                    <w:rPr>
                      <w:rFonts w:ascii="Times New Roman" w:hAnsi="Times New Roman"/>
                      <w:lang w:val="gl-ES"/>
                    </w:rPr>
                    <w:t xml:space="preserve">a hipótese de que a </w:t>
                  </w:r>
                  <w:r>
                    <w:rPr>
                      <w:rFonts w:ascii="Times New Roman" w:hAnsi="Times New Roman"/>
                      <w:lang w:val="gl-ES"/>
                    </w:rPr>
                    <w:t>alteración n</w:t>
                  </w:r>
                  <w:r w:rsidR="00806CF5">
                    <w:rPr>
                      <w:rFonts w:ascii="Times New Roman" w:hAnsi="Times New Roman"/>
                      <w:lang w:val="gl-ES"/>
                    </w:rPr>
                    <w:t>os patróns de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 glicoxilación </w:t>
                  </w:r>
                  <w:r w:rsidR="00806CF5">
                    <w:rPr>
                      <w:rFonts w:ascii="Times New Roman" w:hAnsi="Times New Roman"/>
                      <w:lang w:val="gl-ES"/>
                    </w:rPr>
                    <w:t>podería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 </w:t>
                  </w:r>
                  <w:r w:rsidR="00806CF5">
                    <w:rPr>
                      <w:rFonts w:ascii="Times New Roman" w:hAnsi="Times New Roman"/>
                      <w:lang w:val="gl-ES"/>
                    </w:rPr>
                    <w:t xml:space="preserve">ser un </w:t>
                  </w:r>
                  <w:r>
                    <w:rPr>
                      <w:rFonts w:ascii="Times New Roman" w:hAnsi="Times New Roman"/>
                      <w:lang w:val="gl-ES"/>
                    </w:rPr>
                    <w:t>mecanismo asociado a esquizofrenia. No presente traballo, empregaranse ferra</w:t>
                  </w:r>
                  <w:r w:rsidR="00883A35">
                    <w:rPr>
                      <w:rFonts w:ascii="Times New Roman" w:hAnsi="Times New Roman"/>
                      <w:lang w:val="gl-ES"/>
                    </w:rPr>
                    <w:t>mentas xenómicas baseada</w:t>
                  </w:r>
                  <w:r>
                    <w:rPr>
                      <w:rFonts w:ascii="Times New Roman" w:hAnsi="Times New Roman"/>
                      <w:lang w:val="gl-ES"/>
                    </w:rPr>
                    <w:t>s nos GWAS de esquizofrenia e de patróns de glicoxilación en plasma, para contrastar esta hipótese.</w:t>
                  </w:r>
                  <w:r w:rsidR="00883A35">
                    <w:rPr>
                      <w:rFonts w:ascii="Times New Roman" w:hAnsi="Times New Roman"/>
                      <w:lang w:val="gl-ES"/>
                    </w:rPr>
                    <w:t xml:space="preserve"> Dado que os patróns de glicoxilación poden modificarse a través da dieta, esta hipótese ten especial relevancia terapéutica.</w:t>
                  </w:r>
                </w:p>
              </w:txbxContent>
            </v:textbox>
            <w10:wrap type="none"/>
            <w10:anchorlock/>
          </v:shape>
        </w:pict>
      </w:r>
    </w:p>
    <w:p w:rsidR="00903642" w:rsidRDefault="005522F0" w:rsidP="00903642">
      <w:pPr>
        <w:rPr>
          <w:rFonts w:ascii="Times New Roman" w:hAnsi="Times New Roman" w:cs="Times New Roman"/>
        </w:rPr>
      </w:pPr>
      <w:r w:rsidRPr="005522F0">
        <w:rPr>
          <w:rFonts w:ascii="Times New Roman" w:hAnsi="Times New Roman" w:cs="Times New Roman"/>
          <w:noProof/>
          <w:lang w:eastAsia="es-ES"/>
        </w:rPr>
        <w:pict>
          <v:shape id="_x0000_s1027" type="#_x0000_t202" style="position:absolute;margin-left:-1.2pt;margin-top:22.15pt;width:483.5pt;height:238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<v:textbox>
              <w:txbxContent>
                <w:p w:rsidR="00883A35" w:rsidRDefault="00883A35" w:rsidP="00883A35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</w:p>
                <w:p w:rsidR="00883A35" w:rsidRDefault="00883A35" w:rsidP="00883A35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>1. Análise de colocalización, comparando os loci asociados a glicoxilación e a esquizofrenia en GWAS, para comprobar se existen variantes asociadas a ambos os dous fenotipos, usando ferramentas como coloc, LocusCompare ou gwas-pw.</w:t>
                  </w:r>
                </w:p>
                <w:p w:rsidR="00883A35" w:rsidRDefault="00883A35" w:rsidP="00883A35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</w:p>
                <w:p w:rsidR="00883A35" w:rsidRDefault="00883A35" w:rsidP="00883A35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>2. Análise de enriquecemento de xenes implicados en glicoxilación (determinados a partires de GWAS) en GWAS de esquizofrenia, usando programas específicos como MAGMA</w:t>
                  </w:r>
                  <w:r w:rsidR="00806CF5">
                    <w:rPr>
                      <w:rFonts w:ascii="Times New Roman" w:hAnsi="Times New Roman"/>
                      <w:lang w:val="gl-ES"/>
                    </w:rPr>
                    <w:t xml:space="preserve"> ou similares</w:t>
                  </w:r>
                  <w:r>
                    <w:rPr>
                      <w:rFonts w:ascii="Times New Roman" w:hAnsi="Times New Roman"/>
                      <w:lang w:val="gl-ES"/>
                    </w:rPr>
                    <w:t>.</w:t>
                  </w:r>
                </w:p>
                <w:p w:rsidR="00883A35" w:rsidRDefault="00883A35" w:rsidP="00F803F6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</w:p>
                <w:p w:rsidR="00F803F6" w:rsidRDefault="00883A35" w:rsidP="00F803F6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>3</w:t>
                  </w:r>
                  <w:r w:rsidR="00F803F6" w:rsidRPr="00F803F6">
                    <w:rPr>
                      <w:rFonts w:ascii="Times New Roman" w:hAnsi="Times New Roman"/>
                      <w:lang w:val="gl-ES"/>
                    </w:rPr>
                    <w:t>.</w:t>
                  </w:r>
                  <w:r w:rsidR="00F803F6">
                    <w:rPr>
                      <w:rFonts w:ascii="Times New Roman" w:hAnsi="Times New Roman"/>
                      <w:lang w:val="gl-ES"/>
                    </w:rPr>
                    <w:t xml:space="preserve"> </w:t>
                  </w:r>
                  <w:r w:rsidR="00F803F6" w:rsidRPr="00F803F6">
                    <w:rPr>
                      <w:rFonts w:ascii="Times New Roman" w:hAnsi="Times New Roman"/>
                      <w:lang w:val="gl-ES"/>
                    </w:rPr>
                    <w:t>Es</w:t>
                  </w:r>
                  <w:r w:rsidR="00F803F6">
                    <w:rPr>
                      <w:rFonts w:ascii="Times New Roman" w:hAnsi="Times New Roman"/>
                      <w:lang w:val="gl-ES"/>
                    </w:rPr>
                    <w:t xml:space="preserve">tima de puntuacións polixénicas de </w:t>
                  </w:r>
                  <w:r w:rsidR="00806CF5">
                    <w:rPr>
                      <w:rFonts w:ascii="Times New Roman" w:hAnsi="Times New Roman"/>
                      <w:lang w:val="gl-ES"/>
                    </w:rPr>
                    <w:t xml:space="preserve">alteracións na </w:t>
                  </w:r>
                  <w:r w:rsidR="00F803F6">
                    <w:rPr>
                      <w:rFonts w:ascii="Times New Roman" w:hAnsi="Times New Roman"/>
                      <w:lang w:val="gl-ES"/>
                    </w:rPr>
                    <w:t>glicoxilación na colección de doentes esquizofrénicos e controis da área sani</w:t>
                  </w:r>
                  <w:r w:rsidR="008900B9">
                    <w:rPr>
                      <w:rFonts w:ascii="Times New Roman" w:hAnsi="Times New Roman"/>
                      <w:lang w:val="gl-ES"/>
                    </w:rPr>
                    <w:t>taria de Santiago de Compostela, e a</w:t>
                  </w:r>
                  <w:r w:rsidR="00F803F6">
                    <w:rPr>
                      <w:rFonts w:ascii="Times New Roman" w:hAnsi="Times New Roman"/>
                      <w:lang w:val="gl-ES"/>
                    </w:rPr>
                    <w:t>sociación d</w:t>
                  </w:r>
                  <w:r w:rsidR="008900B9">
                    <w:rPr>
                      <w:rFonts w:ascii="Times New Roman" w:hAnsi="Times New Roman"/>
                      <w:lang w:val="gl-ES"/>
                    </w:rPr>
                    <w:t>est</w:t>
                  </w:r>
                  <w:r w:rsidR="00F803F6">
                    <w:rPr>
                      <w:rFonts w:ascii="Times New Roman" w:hAnsi="Times New Roman"/>
                      <w:lang w:val="gl-ES"/>
                    </w:rPr>
                    <w:t>as estimas con esquizofrenia en dita poboación</w:t>
                  </w:r>
                  <w:r w:rsidR="008900B9">
                    <w:rPr>
                      <w:rFonts w:ascii="Times New Roman" w:hAnsi="Times New Roman"/>
                      <w:lang w:val="gl-ES"/>
                    </w:rPr>
                    <w:t>, empregando</w:t>
                  </w:r>
                  <w:r w:rsidR="00506D81">
                    <w:rPr>
                      <w:rFonts w:ascii="Times New Roman" w:hAnsi="Times New Roman"/>
                      <w:lang w:val="gl-ES"/>
                    </w:rPr>
                    <w:t xml:space="preserve"> PLINK e</w:t>
                  </w:r>
                  <w:r w:rsidR="008900B9">
                    <w:rPr>
                      <w:rFonts w:ascii="Times New Roman" w:hAnsi="Times New Roman"/>
                      <w:lang w:val="gl-ES"/>
                    </w:rPr>
                    <w:t xml:space="preserve"> R</w:t>
                  </w:r>
                  <w:r w:rsidR="00F803F6">
                    <w:rPr>
                      <w:rFonts w:ascii="Times New Roman" w:hAnsi="Times New Roman"/>
                      <w:lang w:val="gl-ES"/>
                    </w:rPr>
                    <w:t>.</w:t>
                  </w:r>
                </w:p>
              </w:txbxContent>
            </v:textbox>
          </v:shape>
        </w:pict>
      </w:r>
      <w:r w:rsidR="00903642"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534A5E"/>
    <w:multiLevelType w:val="hybridMultilevel"/>
    <w:tmpl w:val="0C1E2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/>
  <w:rsids>
    <w:rsidRoot w:val="00B06581"/>
    <w:rsid w:val="000D459C"/>
    <w:rsid w:val="001130E6"/>
    <w:rsid w:val="0033129E"/>
    <w:rsid w:val="003C4EA4"/>
    <w:rsid w:val="00484712"/>
    <w:rsid w:val="00506D81"/>
    <w:rsid w:val="00512E80"/>
    <w:rsid w:val="005522F0"/>
    <w:rsid w:val="00603935"/>
    <w:rsid w:val="00692E7F"/>
    <w:rsid w:val="006B2F7E"/>
    <w:rsid w:val="00755543"/>
    <w:rsid w:val="00806CF5"/>
    <w:rsid w:val="008425EA"/>
    <w:rsid w:val="00843FF1"/>
    <w:rsid w:val="00883A35"/>
    <w:rsid w:val="008900B9"/>
    <w:rsid w:val="008F7AE2"/>
    <w:rsid w:val="00903642"/>
    <w:rsid w:val="00946536"/>
    <w:rsid w:val="0099162C"/>
    <w:rsid w:val="00A02126"/>
    <w:rsid w:val="00A3560F"/>
    <w:rsid w:val="00B06581"/>
    <w:rsid w:val="00BE4C0A"/>
    <w:rsid w:val="00C33F38"/>
    <w:rsid w:val="00C776CC"/>
    <w:rsid w:val="00CA734C"/>
    <w:rsid w:val="00DE0385"/>
    <w:rsid w:val="00EA4335"/>
    <w:rsid w:val="00F36486"/>
    <w:rsid w:val="00F42914"/>
    <w:rsid w:val="00F803F6"/>
    <w:rsid w:val="00FC3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5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03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JCostas</cp:lastModifiedBy>
  <cp:revision>10</cp:revision>
  <dcterms:created xsi:type="dcterms:W3CDTF">2020-09-15T09:05:00Z</dcterms:created>
  <dcterms:modified xsi:type="dcterms:W3CDTF">2020-10-15T16:36:00Z</dcterms:modified>
</cp:coreProperties>
</file>