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1C6A4" w14:textId="77777777" w:rsidR="00F36486" w:rsidRDefault="00B06581">
      <w:r>
        <w:rPr>
          <w:noProof/>
          <w:lang w:eastAsia="es-ES"/>
        </w:rPr>
        <w:drawing>
          <wp:inline distT="0" distB="0" distL="0" distR="0" wp14:anchorId="53485567" wp14:editId="1901425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E55A6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14:paraId="0589F1F0" w14:textId="77777777" w:rsidR="004D64ED" w:rsidRDefault="004D64ED" w:rsidP="004D64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Profesor responsable: </w:t>
      </w:r>
      <w:r w:rsidRPr="002E3178">
        <w:rPr>
          <w:rFonts w:ascii="Times New Roman" w:hAnsi="Times New Roman" w:cs="Times New Roman"/>
        </w:rPr>
        <w:t>Ana Mª González y Marta Santalla</w:t>
      </w:r>
    </w:p>
    <w:p w14:paraId="1813400F" w14:textId="77777777" w:rsidR="004D64ED" w:rsidRDefault="004D64ED" w:rsidP="004D64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r w:rsidRPr="00E4460F">
        <w:rPr>
          <w:rFonts w:ascii="Times New Roman" w:hAnsi="Times New Roman" w:cs="Times New Roman"/>
        </w:rPr>
        <w:t>amgonzalez@mbg.csic.es, msantalla@mbg.csic.es</w:t>
      </w:r>
    </w:p>
    <w:p w14:paraId="358D37F2" w14:textId="43AA1B04" w:rsidR="004D64ED" w:rsidRDefault="004D64ED" w:rsidP="004D64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Centro/Institución/Empresa: </w:t>
      </w:r>
      <w:r w:rsidRPr="00E4460F">
        <w:rPr>
          <w:rFonts w:ascii="Times New Roman" w:hAnsi="Times New Roman" w:cs="Times New Roman"/>
        </w:rPr>
        <w:t>Grupo de Genética del Desarrollo de Plantas (DEVOLEG). Misión Biológica de Galicia. Consejo Superior de Investigaciones Científicas  (MBG-CSIC)</w:t>
      </w:r>
      <w:r>
        <w:rPr>
          <w:rFonts w:ascii="Times New Roman" w:hAnsi="Times New Roman" w:cs="Times New Roman"/>
        </w:rPr>
        <w:t>. www.devoleg.es</w:t>
      </w:r>
    </w:p>
    <w:p w14:paraId="05A8171C" w14:textId="77777777" w:rsidR="004D64ED" w:rsidRDefault="004D64ED" w:rsidP="004D64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</w:p>
    <w:p w14:paraId="1C8B38A2" w14:textId="77777777" w:rsidR="004D64ED" w:rsidRDefault="004D64ED" w:rsidP="004D64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Pr="00E4460F">
        <w:rPr>
          <w:rFonts w:ascii="Times New Roman" w:hAnsi="Times New Roman" w:cs="Times New Roman"/>
        </w:rPr>
        <w:t>enética</w:t>
      </w:r>
      <w:r>
        <w:rPr>
          <w:rFonts w:ascii="Times New Roman" w:hAnsi="Times New Roman" w:cs="Times New Roman"/>
        </w:rPr>
        <w:t>, genómica</w:t>
      </w:r>
      <w:r w:rsidRPr="00E4460F">
        <w:rPr>
          <w:rFonts w:ascii="Times New Roman" w:hAnsi="Times New Roman" w:cs="Times New Roman"/>
        </w:rPr>
        <w:t xml:space="preserve"> y evolución de la fenología y arquitectura de </w:t>
      </w:r>
      <w:r>
        <w:rPr>
          <w:rFonts w:ascii="Times New Roman" w:hAnsi="Times New Roman" w:cs="Times New Roman"/>
        </w:rPr>
        <w:t>la planta</w:t>
      </w:r>
      <w:r w:rsidRPr="00E4460F">
        <w:rPr>
          <w:rFonts w:ascii="Times New Roman" w:hAnsi="Times New Roman" w:cs="Times New Roman"/>
        </w:rPr>
        <w:t xml:space="preserve"> en </w:t>
      </w:r>
      <w:proofErr w:type="spellStart"/>
      <w:r w:rsidRPr="00E4460F">
        <w:rPr>
          <w:rFonts w:ascii="Times New Roman" w:hAnsi="Times New Roman" w:cs="Times New Roman"/>
          <w:i/>
        </w:rPr>
        <w:t>Phaseolus</w:t>
      </w:r>
      <w:proofErr w:type="spellEnd"/>
    </w:p>
    <w:p w14:paraId="24085FD1" w14:textId="77777777" w:rsidR="004D64ED" w:rsidRDefault="004D64ED" w:rsidP="004D64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Pr="00E4460F">
        <w:rPr>
          <w:rFonts w:ascii="Times New Roman" w:hAnsi="Times New Roman" w:cs="Times New Roman"/>
        </w:rPr>
        <w:t>A convenir con el estudiante</w:t>
      </w:r>
    </w:p>
    <w:p w14:paraId="70509AE8" w14:textId="77777777" w:rsidR="004D64ED" w:rsidRDefault="004D64ED" w:rsidP="004D64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14:paraId="306743A8" w14:textId="1C40E3BF" w:rsidR="000D459C" w:rsidRDefault="003133DC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006DDFF8" wp14:editId="1DD40938">
                <wp:extent cx="6115050" cy="2857500"/>
                <wp:effectExtent l="0" t="0" r="1905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34917" w14:textId="539E63D1" w:rsidR="002E3202" w:rsidRDefault="003133DC" w:rsidP="003133D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objetivo es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identificar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los mecanismos genéticos implicados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>en la variación fenotípica del tiempo de floración</w:t>
                            </w:r>
                            <w:r w:rsidR="002E3202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B73215">
                              <w:rPr>
                                <w:rFonts w:ascii="Times New Roman" w:hAnsi="Times New Roman"/>
                              </w:rPr>
                              <w:t xml:space="preserve">y </w:t>
                            </w:r>
                            <w:r w:rsidR="00B73215" w:rsidRPr="002E3202">
                              <w:rPr>
                                <w:rFonts w:ascii="Times New Roman" w:hAnsi="Times New Roman"/>
                              </w:rPr>
                              <w:t xml:space="preserve">en la adaptación </w:t>
                            </w:r>
                            <w:proofErr w:type="spellStart"/>
                            <w:r w:rsidR="00B73215" w:rsidRPr="002E3202">
                              <w:rPr>
                                <w:rFonts w:ascii="Times New Roman" w:hAnsi="Times New Roman"/>
                              </w:rPr>
                              <w:t>fotoperiódica</w:t>
                            </w:r>
                            <w:proofErr w:type="spellEnd"/>
                            <w:r w:rsidR="00B73215"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en una especie modelo en este ámbito, </w:t>
                            </w:r>
                            <w:r w:rsidR="002E3202">
                              <w:rPr>
                                <w:rFonts w:ascii="Times New Roman" w:hAnsi="Times New Roman"/>
                              </w:rPr>
                              <w:t>judía común</w:t>
                            </w:r>
                            <w:r w:rsidR="00613A54">
                              <w:rPr>
                                <w:rFonts w:ascii="Times New Roman" w:hAnsi="Times New Roman"/>
                              </w:rPr>
                              <w:t xml:space="preserve"> (</w:t>
                            </w:r>
                            <w:proofErr w:type="spellStart"/>
                            <w:r w:rsidR="00613A54" w:rsidRPr="00613A54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Phaseolus</w:t>
                            </w:r>
                            <w:proofErr w:type="spellEnd"/>
                            <w:r w:rsidR="00613A54" w:rsidRPr="00613A54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613A54" w:rsidRPr="00613A54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vulgaris</w:t>
                            </w:r>
                            <w:proofErr w:type="spellEnd"/>
                            <w:r w:rsidR="00613A54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. Con esta finalidad se utilizarán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herramientas y metodologías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genéticas y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genómicas (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next-generation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sequencing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qRT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-PCR,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RNA-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seq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etc.). Esta línea de investigación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está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financiada por proyectos del Plan Nacional de 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I+D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+i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Las actividades a desarrolla</w:t>
                            </w:r>
                            <w:r w:rsidR="002E3202">
                              <w:rPr>
                                <w:rFonts w:ascii="Times New Roman" w:hAnsi="Times New Roman"/>
                              </w:rPr>
                              <w:t>r:</w:t>
                            </w:r>
                          </w:p>
                          <w:p w14:paraId="5E4961E4" w14:textId="77777777" w:rsidR="00B73215" w:rsidRDefault="00B73215" w:rsidP="003133D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26BC3092" w14:textId="111740B6" w:rsidR="002E3202" w:rsidRDefault="003133DC" w:rsidP="003133D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- </w:t>
                            </w:r>
                            <w:r w:rsidR="00B73215">
                              <w:rPr>
                                <w:rFonts w:ascii="Times New Roman" w:hAnsi="Times New Roman"/>
                              </w:rPr>
                              <w:t>Explorar la variación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de</w:t>
                            </w:r>
                            <w:r w:rsidR="00B73215">
                              <w:rPr>
                                <w:rFonts w:ascii="Times New Roman" w:hAnsi="Times New Roman"/>
                              </w:rPr>
                              <w:t>l gen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COL2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en el tiempo de floración y su interacción con factores ambientales.</w:t>
                            </w:r>
                            <w:r w:rsidR="002E3202">
                              <w:rPr>
                                <w:rFonts w:ascii="Times New Roman" w:hAnsi="Times New Roman"/>
                              </w:rPr>
                              <w:t xml:space="preserve"> Se realizará un a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nálisis </w:t>
                            </w:r>
                            <w:r w:rsidR="00143CAA">
                              <w:rPr>
                                <w:rFonts w:ascii="Times New Roman" w:hAnsi="Times New Roman"/>
                              </w:rPr>
                              <w:t xml:space="preserve">fenotípico y 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genómico de </w:t>
                            </w:r>
                            <w:r w:rsidR="002E3202">
                              <w:rPr>
                                <w:rFonts w:ascii="Times New Roman" w:hAnsi="Times New Roman"/>
                              </w:rPr>
                              <w:t xml:space="preserve">una 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>amplia diversidad</w:t>
                            </w:r>
                            <w:r w:rsidR="002E3202">
                              <w:rPr>
                                <w:rFonts w:ascii="Times New Roman" w:hAnsi="Times New Roman"/>
                              </w:rPr>
                              <w:t xml:space="preserve"> de germoplasma 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con el fin de identificar variantes genéticas novedosas, y sus efectos sobre la floración y asociación a factores ambientales, que conduzcan a </w:t>
                            </w:r>
                            <w:r w:rsidR="00143CAA">
                              <w:rPr>
                                <w:rFonts w:ascii="Times New Roman" w:hAnsi="Times New Roman"/>
                              </w:rPr>
                              <w:t>la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incorporación </w:t>
                            </w:r>
                            <w:r w:rsidR="00143CAA">
                              <w:rPr>
                                <w:rFonts w:ascii="Times New Roman" w:hAnsi="Times New Roman"/>
                              </w:rPr>
                              <w:t xml:space="preserve">de caracteres de interés 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>en las variedades modernas.</w:t>
                            </w:r>
                          </w:p>
                          <w:p w14:paraId="0CB90482" w14:textId="77777777" w:rsidR="00B73215" w:rsidRDefault="00B73215" w:rsidP="003133D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5A1809B0" w14:textId="41D61609" w:rsidR="002E3202" w:rsidRDefault="00B73215" w:rsidP="002E320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Análisis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genético mediante </w:t>
                            </w:r>
                            <w:r w:rsidRPr="002E3202">
                              <w:rPr>
                                <w:rFonts w:ascii="Times New Roman" w:hAnsi="Times New Roman"/>
                              </w:rPr>
                              <w:t>estrategia</w:t>
                            </w:r>
                            <w:r w:rsidR="00702EFE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Pr="002E3202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0865C9">
                              <w:rPr>
                                <w:rFonts w:ascii="Times New Roman" w:hAnsi="Times New Roman"/>
                              </w:rPr>
                              <w:t xml:space="preserve">de mapeo fino </w:t>
                            </w:r>
                            <w:r w:rsidRPr="002E3202">
                              <w:rPr>
                                <w:rFonts w:ascii="Times New Roman" w:hAnsi="Times New Roman"/>
                              </w:rPr>
                              <w:t xml:space="preserve">para caracterizar el locus 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tiempo de floración </w:t>
                            </w:r>
                            <w:r w:rsidR="002E3202" w:rsidRPr="00B7321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DTF9.4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detectado en una población cartográfica. </w:t>
                            </w:r>
                          </w:p>
                          <w:p w14:paraId="4D188E3E" w14:textId="77777777" w:rsidR="00B73215" w:rsidRPr="002E3202" w:rsidRDefault="00B73215" w:rsidP="002E320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2A911E37" w14:textId="5D70B781" w:rsidR="003133DC" w:rsidRPr="005F36DA" w:rsidRDefault="00B73215" w:rsidP="002E320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Estudiar la interacción 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los genes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2E3202" w:rsidRPr="00B7321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COL2, PHYA3</w:t>
                            </w:r>
                            <w:r w:rsidR="002E3202" w:rsidRPr="00B73215">
                              <w:rPr>
                                <w:rFonts w:ascii="Times New Roman" w:hAnsi="Times New Roman"/>
                              </w:rPr>
                              <w:t xml:space="preserve"> y</w:t>
                            </w:r>
                            <w:r w:rsidR="002E3202" w:rsidRPr="00B7321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 FIN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en el control del tiempo de floración y el hábito de crecimiento.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Se realizará</w:t>
                            </w:r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un análisis detallado de las interacciones genéticas de estos tres </w:t>
                            </w:r>
                            <w:proofErr w:type="spellStart"/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>loci</w:t>
                            </w:r>
                            <w:proofErr w:type="spellEnd"/>
                            <w:r w:rsidR="002E3202" w:rsidRPr="002E3202">
                              <w:rPr>
                                <w:rFonts w:ascii="Times New Roman" w:hAnsi="Times New Roman"/>
                              </w:rPr>
                              <w:t xml:space="preserve"> en el tiempo de floración y el hábito de crecimiento.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6DDFF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2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">
                <v:textbox>
                  <w:txbxContent>
                    <w:p w14:paraId="5E734917" w14:textId="539E63D1" w:rsidR="002E3202" w:rsidRDefault="003133DC" w:rsidP="003133D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objetivo es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identificar </w:t>
                      </w:r>
                      <w:r>
                        <w:rPr>
                          <w:rFonts w:ascii="Times New Roman" w:hAnsi="Times New Roman"/>
                        </w:rPr>
                        <w:t>los mecanismos genéticos implicados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>en la variación fenotípica del tiempo de floración</w:t>
                      </w:r>
                      <w:r w:rsidR="002E3202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B73215">
                        <w:rPr>
                          <w:rFonts w:ascii="Times New Roman" w:hAnsi="Times New Roman"/>
                        </w:rPr>
                        <w:t xml:space="preserve">y </w:t>
                      </w:r>
                      <w:r w:rsidR="00B73215" w:rsidRPr="002E3202">
                        <w:rPr>
                          <w:rFonts w:ascii="Times New Roman" w:hAnsi="Times New Roman"/>
                        </w:rPr>
                        <w:t xml:space="preserve">en la adaptación </w:t>
                      </w:r>
                      <w:proofErr w:type="spellStart"/>
                      <w:r w:rsidR="00B73215" w:rsidRPr="002E3202">
                        <w:rPr>
                          <w:rFonts w:ascii="Times New Roman" w:hAnsi="Times New Roman"/>
                        </w:rPr>
                        <w:t>fotoperiódica</w:t>
                      </w:r>
                      <w:proofErr w:type="spellEnd"/>
                      <w:r w:rsidR="00B73215"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en una especie modelo en este ámbito, </w:t>
                      </w:r>
                      <w:r w:rsidR="002E3202">
                        <w:rPr>
                          <w:rFonts w:ascii="Times New Roman" w:hAnsi="Times New Roman"/>
                        </w:rPr>
                        <w:t>judía común</w:t>
                      </w:r>
                      <w:r w:rsidR="00613A54">
                        <w:rPr>
                          <w:rFonts w:ascii="Times New Roman" w:hAnsi="Times New Roman"/>
                        </w:rPr>
                        <w:t xml:space="preserve"> (</w:t>
                      </w:r>
                      <w:proofErr w:type="spellStart"/>
                      <w:r w:rsidR="00613A54" w:rsidRPr="00613A54">
                        <w:rPr>
                          <w:rFonts w:ascii="Times New Roman" w:hAnsi="Times New Roman"/>
                          <w:i/>
                          <w:iCs/>
                        </w:rPr>
                        <w:t>Phaseolus</w:t>
                      </w:r>
                      <w:proofErr w:type="spellEnd"/>
                      <w:r w:rsidR="00613A54" w:rsidRPr="00613A54">
                        <w:rPr>
                          <w:rFonts w:ascii="Times New Roman" w:hAnsi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613A54" w:rsidRPr="00613A54">
                        <w:rPr>
                          <w:rFonts w:ascii="Times New Roman" w:hAnsi="Times New Roman"/>
                          <w:i/>
                          <w:iCs/>
                        </w:rPr>
                        <w:t>vulgaris</w:t>
                      </w:r>
                      <w:proofErr w:type="spellEnd"/>
                      <w:r w:rsidR="00613A54">
                        <w:rPr>
                          <w:rFonts w:ascii="Times New Roman" w:hAnsi="Times New Roman"/>
                        </w:rPr>
                        <w:t>)</w:t>
                      </w:r>
                      <w:r>
                        <w:rPr>
                          <w:rFonts w:ascii="Times New Roman" w:hAnsi="Times New Roman"/>
                        </w:rPr>
                        <w:t xml:space="preserve">. Con esta finalidad se utilizarán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herramientas y metodologías </w:t>
                      </w:r>
                      <w:r>
                        <w:rPr>
                          <w:rFonts w:ascii="Times New Roman" w:hAnsi="Times New Roman"/>
                        </w:rPr>
                        <w:t xml:space="preserve">genéticas y </w:t>
                      </w:r>
                      <w:r w:rsidRPr="00A826BE">
                        <w:rPr>
                          <w:rFonts w:ascii="Times New Roman" w:hAnsi="Times New Roman"/>
                        </w:rPr>
                        <w:t>genómicas (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next-generation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sequencing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qRT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-PCR, </w:t>
                      </w:r>
                      <w:r w:rsidRPr="00A826BE">
                        <w:rPr>
                          <w:rFonts w:ascii="Times New Roman" w:hAnsi="Times New Roman"/>
                        </w:rPr>
                        <w:t>RNA-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seq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, etc.). Esta línea de investigación </w:t>
                      </w:r>
                      <w:r>
                        <w:rPr>
                          <w:rFonts w:ascii="Times New Roman" w:hAnsi="Times New Roman"/>
                        </w:rPr>
                        <w:t>está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financiada por proyectos del Plan Nacional de 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I+D</w:t>
                      </w:r>
                      <w:r>
                        <w:rPr>
                          <w:rFonts w:ascii="Times New Roman" w:hAnsi="Times New Roman"/>
                        </w:rPr>
                        <w:t>+i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Las actividades a desarrolla</w:t>
                      </w:r>
                      <w:r w:rsidR="002E3202">
                        <w:rPr>
                          <w:rFonts w:ascii="Times New Roman" w:hAnsi="Times New Roman"/>
                        </w:rPr>
                        <w:t>r:</w:t>
                      </w:r>
                    </w:p>
                    <w:p w14:paraId="5E4961E4" w14:textId="77777777" w:rsidR="00B73215" w:rsidRDefault="00B73215" w:rsidP="003133D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14:paraId="26BC3092" w14:textId="111740B6" w:rsidR="002E3202" w:rsidRDefault="003133DC" w:rsidP="003133D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- </w:t>
                      </w:r>
                      <w:r w:rsidR="00B73215">
                        <w:rPr>
                          <w:rFonts w:ascii="Times New Roman" w:hAnsi="Times New Roman"/>
                        </w:rPr>
                        <w:t>Explorar la variación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de</w:t>
                      </w:r>
                      <w:r w:rsidR="00B73215">
                        <w:rPr>
                          <w:rFonts w:ascii="Times New Roman" w:hAnsi="Times New Roman"/>
                        </w:rPr>
                        <w:t>l gen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2E3202" w:rsidRPr="002E3202">
                        <w:rPr>
                          <w:rFonts w:ascii="Times New Roman" w:hAnsi="Times New Roman"/>
                          <w:i/>
                          <w:iCs/>
                        </w:rPr>
                        <w:t>COL2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en el tiempo de floración y su interacción con factores ambientales.</w:t>
                      </w:r>
                      <w:r w:rsidR="002E3202">
                        <w:rPr>
                          <w:rFonts w:ascii="Times New Roman" w:hAnsi="Times New Roman"/>
                        </w:rPr>
                        <w:t xml:space="preserve"> Se realizará un a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nálisis </w:t>
                      </w:r>
                      <w:r w:rsidR="00143CAA">
                        <w:rPr>
                          <w:rFonts w:ascii="Times New Roman" w:hAnsi="Times New Roman"/>
                        </w:rPr>
                        <w:t xml:space="preserve">fenotípico y 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genómico de </w:t>
                      </w:r>
                      <w:r w:rsidR="002E3202">
                        <w:rPr>
                          <w:rFonts w:ascii="Times New Roman" w:hAnsi="Times New Roman"/>
                        </w:rPr>
                        <w:t xml:space="preserve">una 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>amplia diversidad</w:t>
                      </w:r>
                      <w:r w:rsidR="002E3202">
                        <w:rPr>
                          <w:rFonts w:ascii="Times New Roman" w:hAnsi="Times New Roman"/>
                        </w:rPr>
                        <w:t xml:space="preserve"> de germoplasma 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con el fin de identificar variantes genéticas novedosas, y sus efectos sobre la floración y asociación a factores ambientales, que conduzcan a </w:t>
                      </w:r>
                      <w:r w:rsidR="00143CAA">
                        <w:rPr>
                          <w:rFonts w:ascii="Times New Roman" w:hAnsi="Times New Roman"/>
                        </w:rPr>
                        <w:t>la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incorporación </w:t>
                      </w:r>
                      <w:r w:rsidR="00143CAA">
                        <w:rPr>
                          <w:rFonts w:ascii="Times New Roman" w:hAnsi="Times New Roman"/>
                        </w:rPr>
                        <w:t xml:space="preserve">de caracteres de interés 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>en las variedades modernas.</w:t>
                      </w:r>
                    </w:p>
                    <w:p w14:paraId="0CB90482" w14:textId="77777777" w:rsidR="00B73215" w:rsidRDefault="00B73215" w:rsidP="003133D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14:paraId="5A1809B0" w14:textId="41D61609" w:rsidR="002E3202" w:rsidRDefault="00B73215" w:rsidP="002E320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-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Análisis </w:t>
                      </w:r>
                      <w:r>
                        <w:rPr>
                          <w:rFonts w:ascii="Times New Roman" w:hAnsi="Times New Roman"/>
                        </w:rPr>
                        <w:t xml:space="preserve">genético mediante </w:t>
                      </w:r>
                      <w:r w:rsidRPr="002E3202">
                        <w:rPr>
                          <w:rFonts w:ascii="Times New Roman" w:hAnsi="Times New Roman"/>
                        </w:rPr>
                        <w:t>estrategia</w:t>
                      </w:r>
                      <w:r w:rsidR="00702EFE">
                        <w:rPr>
                          <w:rFonts w:ascii="Times New Roman" w:hAnsi="Times New Roman"/>
                        </w:rPr>
                        <w:t>s</w:t>
                      </w:r>
                      <w:r w:rsidRPr="002E3202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0865C9">
                        <w:rPr>
                          <w:rFonts w:ascii="Times New Roman" w:hAnsi="Times New Roman"/>
                        </w:rPr>
                        <w:t xml:space="preserve">de mapeo fino </w:t>
                      </w:r>
                      <w:r w:rsidRPr="002E3202">
                        <w:rPr>
                          <w:rFonts w:ascii="Times New Roman" w:hAnsi="Times New Roman"/>
                        </w:rPr>
                        <w:t xml:space="preserve">para caracterizar el locus 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l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tiempo de floración </w:t>
                      </w:r>
                      <w:r w:rsidR="002E3202" w:rsidRPr="00B73215">
                        <w:rPr>
                          <w:rFonts w:ascii="Times New Roman" w:hAnsi="Times New Roman"/>
                          <w:i/>
                          <w:iCs/>
                        </w:rPr>
                        <w:t>DTF9.4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detectado en una población cartográfica. </w:t>
                      </w:r>
                    </w:p>
                    <w:p w14:paraId="4D188E3E" w14:textId="77777777" w:rsidR="00B73215" w:rsidRPr="002E3202" w:rsidRDefault="00B73215" w:rsidP="002E320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14:paraId="2A911E37" w14:textId="5D70B781" w:rsidR="003133DC" w:rsidRPr="005F36DA" w:rsidRDefault="00B73215" w:rsidP="002E320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-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Estudiar la interacción de</w:t>
                      </w:r>
                      <w:r>
                        <w:rPr>
                          <w:rFonts w:ascii="Times New Roman" w:hAnsi="Times New Roman"/>
                        </w:rPr>
                        <w:t xml:space="preserve"> los genes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2E3202" w:rsidRPr="00B73215">
                        <w:rPr>
                          <w:rFonts w:ascii="Times New Roman" w:hAnsi="Times New Roman"/>
                          <w:i/>
                          <w:iCs/>
                        </w:rPr>
                        <w:t>COL2, PHYA3</w:t>
                      </w:r>
                      <w:r w:rsidR="002E3202" w:rsidRPr="00B73215">
                        <w:rPr>
                          <w:rFonts w:ascii="Times New Roman" w:hAnsi="Times New Roman"/>
                        </w:rPr>
                        <w:t xml:space="preserve"> y</w:t>
                      </w:r>
                      <w:r w:rsidR="002E3202" w:rsidRPr="00B73215">
                        <w:rPr>
                          <w:rFonts w:ascii="Times New Roman" w:hAnsi="Times New Roman"/>
                          <w:i/>
                          <w:iCs/>
                        </w:rPr>
                        <w:t xml:space="preserve"> FIN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en el control del tiempo de floración y el hábito de crecimiento. </w:t>
                      </w:r>
                      <w:r>
                        <w:rPr>
                          <w:rFonts w:ascii="Times New Roman" w:hAnsi="Times New Roman"/>
                        </w:rPr>
                        <w:t>Se realizará</w:t>
                      </w:r>
                      <w:r w:rsidR="002E3202" w:rsidRPr="002E3202">
                        <w:rPr>
                          <w:rFonts w:ascii="Times New Roman" w:hAnsi="Times New Roman"/>
                        </w:rPr>
                        <w:t xml:space="preserve"> un análisis detallado de las interacciones genéticas de estos tres </w:t>
                      </w:r>
                      <w:proofErr w:type="spellStart"/>
                      <w:r w:rsidR="002E3202" w:rsidRPr="002E3202">
                        <w:rPr>
                          <w:rFonts w:ascii="Times New Roman" w:hAnsi="Times New Roman"/>
                        </w:rPr>
                        <w:t>loci</w:t>
                      </w:r>
                      <w:proofErr w:type="spellEnd"/>
                      <w:r w:rsidR="002E3202" w:rsidRPr="002E3202">
                        <w:rPr>
                          <w:rFonts w:ascii="Times New Roman" w:hAnsi="Times New Roman"/>
                        </w:rPr>
                        <w:t xml:space="preserve"> en el tiempo de floración y el hábito de crecimiento.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9B423A" w14:textId="77777777"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581"/>
    <w:rsid w:val="000329B9"/>
    <w:rsid w:val="000865C9"/>
    <w:rsid w:val="000D459C"/>
    <w:rsid w:val="00143CAA"/>
    <w:rsid w:val="002E3202"/>
    <w:rsid w:val="003133DC"/>
    <w:rsid w:val="004D64ED"/>
    <w:rsid w:val="00613A54"/>
    <w:rsid w:val="006446DB"/>
    <w:rsid w:val="00692E7F"/>
    <w:rsid w:val="00702EFE"/>
    <w:rsid w:val="00B06581"/>
    <w:rsid w:val="00B73215"/>
    <w:rsid w:val="00C75A5B"/>
    <w:rsid w:val="00DB1F62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072757"/>
  <w15:docId w15:val="{9D3706F2-CA89-2746-B962-8F52C359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marta santalla</cp:lastModifiedBy>
  <cp:revision>6</cp:revision>
  <dcterms:created xsi:type="dcterms:W3CDTF">2021-07-12T11:36:00Z</dcterms:created>
  <dcterms:modified xsi:type="dcterms:W3CDTF">2021-07-12T13:15:00Z</dcterms:modified>
</cp:coreProperties>
</file>