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B4BC" w14:textId="77777777" w:rsidR="00F36486" w:rsidRDefault="00B06581">
      <w:r>
        <w:rPr>
          <w:noProof/>
          <w:lang w:eastAsia="es-ES"/>
        </w:rPr>
        <w:drawing>
          <wp:inline distT="0" distB="0" distL="0" distR="0" wp14:anchorId="4FA97F38" wp14:editId="348254AC">
            <wp:extent cx="6120130" cy="848735"/>
            <wp:effectExtent l="0" t="0" r="0" b="8890"/>
            <wp:docPr id="1" name="Imagen 1" descr="C:\Users\EQUIPO\Desktop\cabeceir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esktop\cabeceira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D6890" w14:textId="77777777" w:rsidR="000D459C" w:rsidRPr="000D459C" w:rsidRDefault="000D459C">
      <w:pPr>
        <w:rPr>
          <w:rFonts w:ascii="Times New Roman" w:hAnsi="Times New Roman" w:cs="Times New Roman"/>
          <w:b/>
        </w:rPr>
      </w:pPr>
      <w:r w:rsidRPr="000D459C">
        <w:rPr>
          <w:rFonts w:ascii="Times New Roman" w:hAnsi="Times New Roman" w:cs="Times New Roman"/>
          <w:b/>
        </w:rPr>
        <w:t xml:space="preserve">Oferta </w:t>
      </w:r>
      <w:r w:rsidR="00A02126">
        <w:rPr>
          <w:rFonts w:ascii="Times New Roman" w:hAnsi="Times New Roman" w:cs="Times New Roman"/>
          <w:b/>
        </w:rPr>
        <w:t xml:space="preserve">Trabajo Fin de </w:t>
      </w:r>
      <w:r w:rsidR="00C33F38">
        <w:rPr>
          <w:rFonts w:ascii="Times New Roman" w:hAnsi="Times New Roman" w:cs="Times New Roman"/>
          <w:b/>
        </w:rPr>
        <w:t>Master</w:t>
      </w:r>
      <w:r w:rsidR="00A02126">
        <w:rPr>
          <w:rFonts w:ascii="Times New Roman" w:hAnsi="Times New Roman" w:cs="Times New Roman"/>
          <w:b/>
        </w:rPr>
        <w:t xml:space="preserve"> (TFM</w:t>
      </w:r>
      <w:r w:rsidRPr="000D459C">
        <w:rPr>
          <w:rFonts w:ascii="Times New Roman" w:hAnsi="Times New Roman" w:cs="Times New Roman"/>
          <w:b/>
        </w:rPr>
        <w:t>):</w:t>
      </w:r>
    </w:p>
    <w:p w14:paraId="6C11351A" w14:textId="38F3237C"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Tutor/es:</w:t>
      </w:r>
      <w:r w:rsidR="00446E25">
        <w:rPr>
          <w:rFonts w:ascii="Times New Roman" w:hAnsi="Times New Roman" w:cs="Times New Roman"/>
        </w:rPr>
        <w:t xml:space="preserve"> </w:t>
      </w:r>
      <w:r w:rsidR="00446E25" w:rsidRPr="00446E25">
        <w:rPr>
          <w:rFonts w:ascii="Times New Roman" w:hAnsi="Times New Roman" w:cs="Times New Roman"/>
          <w:b/>
          <w:bCs/>
        </w:rPr>
        <w:t>Francisco Camiña Ceballos</w:t>
      </w:r>
    </w:p>
    <w:p w14:paraId="6B2F09A6" w14:textId="3AF66F1D" w:rsidR="0033129E" w:rsidRDefault="00331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tutor/es:</w:t>
      </w:r>
      <w:r w:rsidR="00446E25">
        <w:rPr>
          <w:rFonts w:ascii="Times New Roman" w:hAnsi="Times New Roman" w:cs="Times New Roman"/>
        </w:rPr>
        <w:t xml:space="preserve"> </w:t>
      </w:r>
      <w:r w:rsidR="00446E25" w:rsidRPr="00446E25">
        <w:rPr>
          <w:rFonts w:ascii="Times New Roman" w:hAnsi="Times New Roman" w:cs="Times New Roman"/>
          <w:b/>
          <w:bCs/>
        </w:rPr>
        <w:t>ceballoscamina@gmail.com</w:t>
      </w:r>
    </w:p>
    <w:p w14:paraId="06921208" w14:textId="1B116F46"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Centro/Institución/Empresa:</w:t>
      </w:r>
      <w:r w:rsidR="00446E25">
        <w:rPr>
          <w:rFonts w:ascii="Times New Roman" w:hAnsi="Times New Roman" w:cs="Times New Roman"/>
        </w:rPr>
        <w:t xml:space="preserve"> </w:t>
      </w:r>
    </w:p>
    <w:p w14:paraId="2CCA5F99" w14:textId="07D2F422"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Título: </w:t>
      </w:r>
      <w:r w:rsidRPr="000D459C">
        <w:rPr>
          <w:rFonts w:ascii="Times New Roman" w:hAnsi="Times New Roman" w:cs="Times New Roman"/>
        </w:rPr>
        <w:t xml:space="preserve"> </w:t>
      </w:r>
      <w:r w:rsidR="00446E25" w:rsidRPr="00446E25">
        <w:rPr>
          <w:rFonts w:ascii="Times New Roman" w:hAnsi="Times New Roman" w:cs="Times New Roman"/>
          <w:b/>
          <w:bCs/>
        </w:rPr>
        <w:t xml:space="preserve">Análisis de la </w:t>
      </w:r>
      <w:proofErr w:type="spellStart"/>
      <w:r w:rsidR="00446E25" w:rsidRPr="00446E25">
        <w:rPr>
          <w:rFonts w:ascii="Times New Roman" w:hAnsi="Times New Roman" w:cs="Times New Roman"/>
          <w:b/>
          <w:bCs/>
        </w:rPr>
        <w:t>autocigosidad</w:t>
      </w:r>
      <w:proofErr w:type="spellEnd"/>
      <w:r w:rsidR="00446E25" w:rsidRPr="00446E25">
        <w:rPr>
          <w:rFonts w:ascii="Times New Roman" w:hAnsi="Times New Roman" w:cs="Times New Roman"/>
          <w:b/>
          <w:bCs/>
        </w:rPr>
        <w:t xml:space="preserve"> en poblaciones del Levante Mediterráneo a través de los ROH.</w:t>
      </w:r>
    </w:p>
    <w:p w14:paraId="6AC24E3D" w14:textId="77777777"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Breve resumen del trabajo (&lt; 100 palabras):</w:t>
      </w:r>
    </w:p>
    <w:p w14:paraId="3B407C50" w14:textId="77777777" w:rsidR="00A3560F" w:rsidRDefault="00A3560F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06F70F59" wp14:editId="04B9F7D7">
                <wp:extent cx="6140450" cy="1619250"/>
                <wp:effectExtent l="0" t="0" r="12700" b="1905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1E42F" w14:textId="52D1E8C5" w:rsidR="00446E25" w:rsidRDefault="00446E25" w:rsidP="00446E25">
                            <w:pPr>
                              <w:jc w:val="both"/>
                            </w:pPr>
                            <w:r>
                              <w:t xml:space="preserve">El análisis de las regiones </w:t>
                            </w:r>
                            <w:proofErr w:type="spellStart"/>
                            <w:r>
                              <w:t>autocigóticas</w:t>
                            </w:r>
                            <w:proofErr w:type="spellEnd"/>
                            <w:r>
                              <w:t xml:space="preserve"> utilizando los ROH (</w:t>
                            </w:r>
                            <w:proofErr w:type="spellStart"/>
                            <w:r>
                              <w:t>R</w:t>
                            </w:r>
                            <w:r>
                              <w:t>uns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</w:t>
                            </w:r>
                            <w:r>
                              <w:t>omozygosity</w:t>
                            </w:r>
                            <w:proofErr w:type="spellEnd"/>
                            <w:r>
                              <w:t xml:space="preserve">) ha resultado ser una aproximación muy útil para ayudar a resolver los principales misterios de la genética humana actual: la historia demográfica y la base genética de los caracteres complejos.  Las poblaciones del Levante Mediterráneo han sufrido una fuerte transformación cultural y biológica desde la transición del neolítico hasta nuestros días. Una de las más importantes es el incremento de la </w:t>
                            </w:r>
                            <w:proofErr w:type="spellStart"/>
                            <w:r>
                              <w:t>autocigosis</w:t>
                            </w:r>
                            <w:proofErr w:type="spellEnd"/>
                            <w:r>
                              <w:t xml:space="preserve"> genómica como así han mostrado diversos estudios. En este proyecto se pretende analizar este fenómeno y analizar las causas y orígenes de esta </w:t>
                            </w:r>
                            <w:proofErr w:type="spellStart"/>
                            <w:r>
                              <w:t>autocigosis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7BAACC23" w14:textId="01EA1C72" w:rsidR="00A3560F" w:rsidRPr="00A3560F" w:rsidRDefault="00A3560F" w:rsidP="00A3560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F70F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3.5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">
                <v:textbox>
                  <w:txbxContent>
                    <w:p w14:paraId="0D51E42F" w14:textId="52D1E8C5" w:rsidR="00446E25" w:rsidRDefault="00446E25" w:rsidP="00446E25">
                      <w:pPr>
                        <w:jc w:val="both"/>
                      </w:pPr>
                      <w:r>
                        <w:t xml:space="preserve">El análisis de las regiones </w:t>
                      </w:r>
                      <w:proofErr w:type="spellStart"/>
                      <w:r>
                        <w:t>autocigóticas</w:t>
                      </w:r>
                      <w:proofErr w:type="spellEnd"/>
                      <w:r>
                        <w:t xml:space="preserve"> utilizando los ROH (</w:t>
                      </w:r>
                      <w:proofErr w:type="spellStart"/>
                      <w:r>
                        <w:t>R</w:t>
                      </w:r>
                      <w:r>
                        <w:t>uns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</w:t>
                      </w:r>
                      <w:r>
                        <w:t>omozygosity</w:t>
                      </w:r>
                      <w:proofErr w:type="spellEnd"/>
                      <w:r>
                        <w:t xml:space="preserve">) ha resultado ser una aproximación muy útil para ayudar a resolver los principales misterios de la genética humana actual: la historia demográfica y la base genética de los caracteres complejos.  Las poblaciones del Levante Mediterráneo han sufrido una fuerte transformación cultural y biológica desde la transición del neolítico hasta nuestros días. Una de las más importantes es el incremento de la </w:t>
                      </w:r>
                      <w:proofErr w:type="spellStart"/>
                      <w:r>
                        <w:t>autocigosis</w:t>
                      </w:r>
                      <w:proofErr w:type="spellEnd"/>
                      <w:r>
                        <w:t xml:space="preserve"> genómica como así han mostrado diversos estudios. En este proyecto se pretende analizar este fenómeno y analizar las causas y orígenes de esta </w:t>
                      </w:r>
                      <w:proofErr w:type="spellStart"/>
                      <w:r>
                        <w:t>autocigosis</w:t>
                      </w:r>
                      <w:proofErr w:type="spellEnd"/>
                      <w:r>
                        <w:t>.</w:t>
                      </w:r>
                    </w:p>
                    <w:p w14:paraId="7BAACC23" w14:textId="01EA1C72" w:rsidR="00A3560F" w:rsidRPr="00A3560F" w:rsidRDefault="00A3560F" w:rsidP="00A3560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EDD018" w14:textId="77777777" w:rsidR="00903642" w:rsidRDefault="00903642" w:rsidP="00903642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A87A8" wp14:editId="6671DB63">
                <wp:simplePos x="0" y="0"/>
                <wp:positionH relativeFrom="column">
                  <wp:posOffset>-15240</wp:posOffset>
                </wp:positionH>
                <wp:positionV relativeFrom="paragraph">
                  <wp:posOffset>277494</wp:posOffset>
                </wp:positionV>
                <wp:extent cx="6140450" cy="4257675"/>
                <wp:effectExtent l="0" t="0" r="1270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2BC2D" w14:textId="77777777" w:rsidR="00446E25" w:rsidRPr="00446E25" w:rsidRDefault="00446E25" w:rsidP="00446E25">
                            <w:pPr>
                              <w:jc w:val="both"/>
                            </w:pPr>
                            <w:r w:rsidRPr="00446E25">
                              <w:t xml:space="preserve">El objetivo de este proyecto es analizar, utilizando la aproximación de los ROH, el origen de la </w:t>
                            </w:r>
                            <w:proofErr w:type="spellStart"/>
                            <w:r w:rsidRPr="00446E25">
                              <w:t>homocigosidad</w:t>
                            </w:r>
                            <w:proofErr w:type="spellEnd"/>
                            <w:r w:rsidRPr="00446E25">
                              <w:t xml:space="preserve"> en las poblaciones del Levante Mediterráneo. Para ello se van a utilizar bases de datos genómicas públicas como el Human </w:t>
                            </w:r>
                            <w:proofErr w:type="spellStart"/>
                            <w:r w:rsidRPr="00446E25">
                              <w:t>Genome</w:t>
                            </w:r>
                            <w:proofErr w:type="spellEnd"/>
                            <w:r w:rsidRPr="00446E25">
                              <w:t xml:space="preserve"> </w:t>
                            </w:r>
                            <w:proofErr w:type="spellStart"/>
                            <w:r w:rsidRPr="00446E25">
                              <w:t>Diversity</w:t>
                            </w:r>
                            <w:proofErr w:type="spellEnd"/>
                            <w:r w:rsidRPr="00446E25">
                              <w:t xml:space="preserve"> Panel o 1K </w:t>
                            </w:r>
                            <w:proofErr w:type="spellStart"/>
                            <w:r w:rsidRPr="00446E25">
                              <w:t>Genomes</w:t>
                            </w:r>
                            <w:proofErr w:type="spellEnd"/>
                            <w:r w:rsidRPr="00446E25">
                              <w:t xml:space="preserve">. Así mismo se pedirá acceso al Qatar </w:t>
                            </w:r>
                            <w:proofErr w:type="spellStart"/>
                            <w:r w:rsidRPr="00446E25">
                              <w:t>Biobank</w:t>
                            </w:r>
                            <w:proofErr w:type="spellEnd"/>
                            <w:r w:rsidRPr="00446E25">
                              <w:t xml:space="preserve"> y a otras bases de datos con acceso controlado. Todo el proyecto se puede desarrollar utilizando herramientas bioinformáticas.</w:t>
                            </w:r>
                          </w:p>
                          <w:p w14:paraId="4159D4D4" w14:textId="1478DBF8" w:rsidR="00446E25" w:rsidRPr="00446E25" w:rsidRDefault="00446E25" w:rsidP="00446E25">
                            <w:pPr>
                              <w:jc w:val="both"/>
                            </w:pPr>
                            <w:r w:rsidRPr="00446E25">
                              <w:t>El proyecto constar</w:t>
                            </w:r>
                            <w:r>
                              <w:t>á</w:t>
                            </w:r>
                            <w:r w:rsidRPr="00446E25">
                              <w:t xml:space="preserve"> de 3 fases:</w:t>
                            </w:r>
                          </w:p>
                          <w:p w14:paraId="2E46919F" w14:textId="77777777" w:rsidR="00446E25" w:rsidRPr="00446E25" w:rsidRDefault="00446E25" w:rsidP="00446E2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446E25">
                              <w:rPr>
                                <w:i/>
                                <w:iCs/>
                              </w:rPr>
                              <w:t>Obtención de los ROH</w:t>
                            </w:r>
                            <w:r w:rsidRPr="00446E25">
                              <w:t>. Se utilizarán distintos softwares como PLINK. El alumno aprenderá a manejar grandes bases de datos genómicas y a obtener estimas precisas de los ROH. Además, el alumno tendrá una experiencia directa con las bases de datos publicas genómicas y con el proceso necesario para solicitar datos genómicos.</w:t>
                            </w:r>
                          </w:p>
                          <w:p w14:paraId="644D5AF9" w14:textId="77777777" w:rsidR="00446E25" w:rsidRPr="00446E25" w:rsidRDefault="00446E25" w:rsidP="00446E2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446E25">
                              <w:rPr>
                                <w:i/>
                                <w:iCs/>
                              </w:rPr>
                              <w:t>Análisis de genética de Poblaciones</w:t>
                            </w:r>
                            <w:r w:rsidRPr="00446E25">
                              <w:t xml:space="preserve">. Una vez obtenido los ROH, utilizando herramientas bioinformáticas y basándose en la teoría de la genética de poblaciones, el alumno aprenderá distintos parámetros como origen de los ROH, islas de ROH, y estudios de rutas metabólicas en genes asociados a regiones de </w:t>
                            </w:r>
                            <w:proofErr w:type="spellStart"/>
                            <w:r w:rsidRPr="00446E25">
                              <w:t>homocigosidad</w:t>
                            </w:r>
                            <w:proofErr w:type="spellEnd"/>
                            <w:r w:rsidRPr="00446E25">
                              <w:t xml:space="preserve">. Para esta parte será necesario que el alumno maneje distintas herramientas bioinformáticas y estadísticas como R, análisis de </w:t>
                            </w:r>
                            <w:proofErr w:type="spellStart"/>
                            <w:r w:rsidRPr="00446E25">
                              <w:t>pathways</w:t>
                            </w:r>
                            <w:proofErr w:type="spellEnd"/>
                            <w:r w:rsidRPr="00446E25">
                              <w:t>, etc.</w:t>
                            </w:r>
                          </w:p>
                          <w:p w14:paraId="06A7F6F9" w14:textId="5E107D27" w:rsidR="00446E25" w:rsidRPr="00446E25" w:rsidRDefault="00446E25" w:rsidP="00446E2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446E25">
                              <w:rPr>
                                <w:i/>
                                <w:iCs/>
                              </w:rPr>
                              <w:t>Publicación de los resultados</w:t>
                            </w:r>
                            <w:r>
                              <w:t xml:space="preserve">. </w:t>
                            </w:r>
                            <w:r w:rsidRPr="00446E25">
                              <w:t xml:space="preserve">Este trabajo, independientemente de los resultados que arroje, va a complementar el conocimiento de la historia natural y las bases genéticas de los caracteres complejos en las poblaciones del Levante Mediterráneo, es por ello por lo que estos resultados serán enviados a publicar a una revista de genética humana. El alumno tendrá oportunidad de experimentar el proceso de publicación de un artículo científico.    </w:t>
                            </w:r>
                          </w:p>
                          <w:p w14:paraId="0BE5D942" w14:textId="5DC682FA" w:rsidR="00903642" w:rsidRPr="00A3560F" w:rsidRDefault="00903642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A87A8" id="_x0000_s1027" type="#_x0000_t202" style="position:absolute;margin-left:-1.2pt;margin-top:21.85pt;width:483.5pt;height:3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">
                <v:textbox>
                  <w:txbxContent>
                    <w:p w14:paraId="1CE2BC2D" w14:textId="77777777" w:rsidR="00446E25" w:rsidRPr="00446E25" w:rsidRDefault="00446E25" w:rsidP="00446E25">
                      <w:pPr>
                        <w:jc w:val="both"/>
                      </w:pPr>
                      <w:r w:rsidRPr="00446E25">
                        <w:t xml:space="preserve">El objetivo de este proyecto es analizar, utilizando la aproximación de los ROH, el origen de la </w:t>
                      </w:r>
                      <w:proofErr w:type="spellStart"/>
                      <w:r w:rsidRPr="00446E25">
                        <w:t>homocigosidad</w:t>
                      </w:r>
                      <w:proofErr w:type="spellEnd"/>
                      <w:r w:rsidRPr="00446E25">
                        <w:t xml:space="preserve"> en las poblaciones del Levante Mediterráneo. Para ello se van a utilizar bases de datos genómicas públicas como el Human </w:t>
                      </w:r>
                      <w:proofErr w:type="spellStart"/>
                      <w:r w:rsidRPr="00446E25">
                        <w:t>Genome</w:t>
                      </w:r>
                      <w:proofErr w:type="spellEnd"/>
                      <w:r w:rsidRPr="00446E25">
                        <w:t xml:space="preserve"> </w:t>
                      </w:r>
                      <w:proofErr w:type="spellStart"/>
                      <w:r w:rsidRPr="00446E25">
                        <w:t>Diversity</w:t>
                      </w:r>
                      <w:proofErr w:type="spellEnd"/>
                      <w:r w:rsidRPr="00446E25">
                        <w:t xml:space="preserve"> Panel o 1K </w:t>
                      </w:r>
                      <w:proofErr w:type="spellStart"/>
                      <w:r w:rsidRPr="00446E25">
                        <w:t>Genomes</w:t>
                      </w:r>
                      <w:proofErr w:type="spellEnd"/>
                      <w:r w:rsidRPr="00446E25">
                        <w:t xml:space="preserve">. Así mismo se pedirá acceso al Qatar </w:t>
                      </w:r>
                      <w:proofErr w:type="spellStart"/>
                      <w:r w:rsidRPr="00446E25">
                        <w:t>Biobank</w:t>
                      </w:r>
                      <w:proofErr w:type="spellEnd"/>
                      <w:r w:rsidRPr="00446E25">
                        <w:t xml:space="preserve"> y a otras bases de datos con acceso controlado. Todo el proyecto se puede desarrollar utilizando herramientas bioinformáticas.</w:t>
                      </w:r>
                    </w:p>
                    <w:p w14:paraId="4159D4D4" w14:textId="1478DBF8" w:rsidR="00446E25" w:rsidRPr="00446E25" w:rsidRDefault="00446E25" w:rsidP="00446E25">
                      <w:pPr>
                        <w:jc w:val="both"/>
                      </w:pPr>
                      <w:r w:rsidRPr="00446E25">
                        <w:t>El proyecto constar</w:t>
                      </w:r>
                      <w:r>
                        <w:t>á</w:t>
                      </w:r>
                      <w:r w:rsidRPr="00446E25">
                        <w:t xml:space="preserve"> de 3 fases:</w:t>
                      </w:r>
                    </w:p>
                    <w:p w14:paraId="2E46919F" w14:textId="77777777" w:rsidR="00446E25" w:rsidRPr="00446E25" w:rsidRDefault="00446E25" w:rsidP="00446E2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446E25">
                        <w:rPr>
                          <w:i/>
                          <w:iCs/>
                        </w:rPr>
                        <w:t>Obtención de los ROH</w:t>
                      </w:r>
                      <w:r w:rsidRPr="00446E25">
                        <w:t>. Se utilizarán distintos softwares como PLINK. El alumno aprenderá a manejar grandes bases de datos genómicas y a obtener estimas precisas de los ROH. Además, el alumno tendrá una experiencia directa con las bases de datos publicas genómicas y con el proceso necesario para solicitar datos genómicos.</w:t>
                      </w:r>
                    </w:p>
                    <w:p w14:paraId="644D5AF9" w14:textId="77777777" w:rsidR="00446E25" w:rsidRPr="00446E25" w:rsidRDefault="00446E25" w:rsidP="00446E2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446E25">
                        <w:rPr>
                          <w:i/>
                          <w:iCs/>
                        </w:rPr>
                        <w:t>Análisis de genética de Poblaciones</w:t>
                      </w:r>
                      <w:r w:rsidRPr="00446E25">
                        <w:t xml:space="preserve">. Una vez obtenido los ROH, utilizando herramientas bioinformáticas y basándose en la teoría de la genética de poblaciones, el alumno aprenderá distintos parámetros como origen de los ROH, islas de ROH, y estudios de rutas metabólicas en genes asociados a regiones de </w:t>
                      </w:r>
                      <w:proofErr w:type="spellStart"/>
                      <w:r w:rsidRPr="00446E25">
                        <w:t>homocigosidad</w:t>
                      </w:r>
                      <w:proofErr w:type="spellEnd"/>
                      <w:r w:rsidRPr="00446E25">
                        <w:t xml:space="preserve">. Para esta parte será necesario que el alumno maneje distintas herramientas bioinformáticas y estadísticas como R, análisis de </w:t>
                      </w:r>
                      <w:proofErr w:type="spellStart"/>
                      <w:r w:rsidRPr="00446E25">
                        <w:t>pathways</w:t>
                      </w:r>
                      <w:proofErr w:type="spellEnd"/>
                      <w:r w:rsidRPr="00446E25">
                        <w:t>, etc.</w:t>
                      </w:r>
                    </w:p>
                    <w:p w14:paraId="06A7F6F9" w14:textId="5E107D27" w:rsidR="00446E25" w:rsidRPr="00446E25" w:rsidRDefault="00446E25" w:rsidP="00446E2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446E25">
                        <w:rPr>
                          <w:i/>
                          <w:iCs/>
                        </w:rPr>
                        <w:t>Publicación de los resultados</w:t>
                      </w:r>
                      <w:r>
                        <w:t xml:space="preserve">. </w:t>
                      </w:r>
                      <w:r w:rsidRPr="00446E25">
                        <w:t xml:space="preserve">Este trabajo, independientemente de los resultados que arroje, va a complementar el conocimiento de la historia natural y las bases genéticas de los caracteres complejos en las poblaciones del Levante Mediterráneo, es por ello por lo que estos resultados serán enviados a publicar a una revista de genética humana. El alumno tendrá oportunidad de experimentar el proceso de publicación de un artículo científico.    </w:t>
                      </w:r>
                    </w:p>
                    <w:p w14:paraId="0BE5D942" w14:textId="5DC682FA" w:rsidR="00903642" w:rsidRPr="00A3560F" w:rsidRDefault="00903642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Actividades a desarrollar:</w:t>
      </w:r>
    </w:p>
    <w:p w14:paraId="45550A0D" w14:textId="77777777" w:rsidR="00903642" w:rsidRDefault="00903642" w:rsidP="00903642">
      <w:pPr>
        <w:rPr>
          <w:rFonts w:ascii="Times New Roman" w:hAnsi="Times New Roman" w:cs="Times New Roman"/>
        </w:rPr>
      </w:pPr>
    </w:p>
    <w:p w14:paraId="6A6F6CB0" w14:textId="77777777" w:rsidR="00903642" w:rsidRDefault="00903642">
      <w:pPr>
        <w:rPr>
          <w:rFonts w:ascii="Times New Roman" w:hAnsi="Times New Roman" w:cs="Times New Roman"/>
        </w:rPr>
      </w:pPr>
    </w:p>
    <w:sectPr w:rsidR="00903642" w:rsidSect="00692E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7AA3"/>
    <w:multiLevelType w:val="hybridMultilevel"/>
    <w:tmpl w:val="17CE8A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81"/>
    <w:rsid w:val="000D459C"/>
    <w:rsid w:val="0033129E"/>
    <w:rsid w:val="00446E25"/>
    <w:rsid w:val="00692E7F"/>
    <w:rsid w:val="00843FF1"/>
    <w:rsid w:val="00903642"/>
    <w:rsid w:val="00A02126"/>
    <w:rsid w:val="00A3560F"/>
    <w:rsid w:val="00B06581"/>
    <w:rsid w:val="00C33F38"/>
    <w:rsid w:val="00F3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4EE5"/>
  <w15:docId w15:val="{4D6933C1-D340-4DE5-9513-E764FDC7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8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6E2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Mónica. A.</dc:creator>
  <cp:lastModifiedBy>Francisco Ceballos</cp:lastModifiedBy>
  <cp:revision>2</cp:revision>
  <dcterms:created xsi:type="dcterms:W3CDTF">2021-10-18T10:34:00Z</dcterms:created>
  <dcterms:modified xsi:type="dcterms:W3CDTF">2021-10-18T10:34:00Z</dcterms:modified>
</cp:coreProperties>
</file>