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7AE7" w14:textId="77777777" w:rsidR="00F36486" w:rsidRDefault="00B06581">
      <w:r>
        <w:rPr>
          <w:noProof/>
          <w:lang w:eastAsia="es-ES"/>
        </w:rPr>
        <w:drawing>
          <wp:inline distT="0" distB="0" distL="0" distR="0" wp14:anchorId="16883919" wp14:editId="03032A8F">
            <wp:extent cx="6120130" cy="848735"/>
            <wp:effectExtent l="0" t="0" r="0" b="8890"/>
            <wp:docPr id="1" name="Imagen 1" descr="C:\Users\EQUIPO\Desktop\cabecei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UIPO\Desktop\cabeceira.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48735"/>
                    </a:xfrm>
                    <a:prstGeom prst="rect">
                      <a:avLst/>
                    </a:prstGeom>
                    <a:noFill/>
                    <a:ln>
                      <a:noFill/>
                    </a:ln>
                  </pic:spPr>
                </pic:pic>
              </a:graphicData>
            </a:graphic>
          </wp:inline>
        </w:drawing>
      </w:r>
    </w:p>
    <w:p w14:paraId="475AB8D3" w14:textId="77777777" w:rsidR="000D459C" w:rsidRPr="000D459C" w:rsidRDefault="000D459C">
      <w:pPr>
        <w:rPr>
          <w:rFonts w:ascii="Times New Roman" w:hAnsi="Times New Roman" w:cs="Times New Roman"/>
          <w:b/>
        </w:rPr>
      </w:pPr>
      <w:r w:rsidRPr="000D459C">
        <w:rPr>
          <w:rFonts w:ascii="Times New Roman" w:hAnsi="Times New Roman" w:cs="Times New Roman"/>
          <w:b/>
        </w:rPr>
        <w:t xml:space="preserve">Oferta </w:t>
      </w:r>
      <w:r w:rsidR="00A02126">
        <w:rPr>
          <w:rFonts w:ascii="Times New Roman" w:hAnsi="Times New Roman" w:cs="Times New Roman"/>
          <w:b/>
        </w:rPr>
        <w:t xml:space="preserve">Trabajo Fin de </w:t>
      </w:r>
      <w:r w:rsidR="00C33F38">
        <w:rPr>
          <w:rFonts w:ascii="Times New Roman" w:hAnsi="Times New Roman" w:cs="Times New Roman"/>
          <w:b/>
        </w:rPr>
        <w:t>Master</w:t>
      </w:r>
      <w:r w:rsidR="00A02126">
        <w:rPr>
          <w:rFonts w:ascii="Times New Roman" w:hAnsi="Times New Roman" w:cs="Times New Roman"/>
          <w:b/>
        </w:rPr>
        <w:t xml:space="preserve"> (TFM</w:t>
      </w:r>
      <w:r w:rsidRPr="000D459C">
        <w:rPr>
          <w:rFonts w:ascii="Times New Roman" w:hAnsi="Times New Roman" w:cs="Times New Roman"/>
          <w:b/>
        </w:rPr>
        <w:t>):</w:t>
      </w:r>
    </w:p>
    <w:p w14:paraId="33AE1807" w14:textId="77777777" w:rsidR="00531B0B" w:rsidRDefault="00A02126" w:rsidP="00531B0B">
      <w:pPr>
        <w:rPr>
          <w:rFonts w:ascii="Times New Roman" w:hAnsi="Times New Roman" w:cs="Times New Roman"/>
        </w:rPr>
      </w:pPr>
      <w:r>
        <w:rPr>
          <w:rFonts w:ascii="Times New Roman" w:hAnsi="Times New Roman" w:cs="Times New Roman"/>
        </w:rPr>
        <w:t>Tutor/es:</w:t>
      </w:r>
      <w:r w:rsidR="00531B0B">
        <w:rPr>
          <w:rFonts w:ascii="Times New Roman" w:hAnsi="Times New Roman" w:cs="Times New Roman"/>
        </w:rPr>
        <w:t xml:space="preserve"> </w:t>
      </w:r>
      <w:r w:rsidR="00531B0B">
        <w:rPr>
          <w:rFonts w:ascii="Times New Roman" w:hAnsi="Times New Roman" w:cs="Times New Roman"/>
        </w:rPr>
        <w:t>Diana Guallar Artal</w:t>
      </w:r>
    </w:p>
    <w:p w14:paraId="5AA5B4E7" w14:textId="6FC15CC8" w:rsidR="0033129E" w:rsidRDefault="0033129E">
      <w:pPr>
        <w:rPr>
          <w:rFonts w:ascii="Times New Roman" w:hAnsi="Times New Roman" w:cs="Times New Roman"/>
        </w:rPr>
      </w:pPr>
      <w:r>
        <w:rPr>
          <w:rFonts w:ascii="Times New Roman" w:hAnsi="Times New Roman" w:cs="Times New Roman"/>
        </w:rPr>
        <w:t>e-mail tutor/es:</w:t>
      </w:r>
      <w:r w:rsidR="00531B0B" w:rsidRPr="00531B0B">
        <w:rPr>
          <w:rFonts w:ascii="Times New Roman" w:hAnsi="Times New Roman" w:cs="Times New Roman"/>
        </w:rPr>
        <w:t xml:space="preserve"> </w:t>
      </w:r>
      <w:hyperlink r:id="rId6" w:history="1">
        <w:r w:rsidR="00531B0B" w:rsidRPr="00C018CF">
          <w:rPr>
            <w:rStyle w:val="Hyperlink"/>
            <w:rFonts w:ascii="Times New Roman" w:hAnsi="Times New Roman" w:cs="Times New Roman"/>
          </w:rPr>
          <w:t>diana.guallar@usc.es</w:t>
        </w:r>
      </w:hyperlink>
    </w:p>
    <w:p w14:paraId="2219EEA4" w14:textId="69ED2F9F" w:rsidR="000D459C" w:rsidRDefault="000D459C">
      <w:pPr>
        <w:rPr>
          <w:rFonts w:ascii="Times New Roman" w:hAnsi="Times New Roman" w:cs="Times New Roman"/>
        </w:rPr>
      </w:pPr>
      <w:r>
        <w:rPr>
          <w:rFonts w:ascii="Times New Roman" w:hAnsi="Times New Roman" w:cs="Times New Roman"/>
        </w:rPr>
        <w:t>Centro/Institución/Empresa:</w:t>
      </w:r>
      <w:r w:rsidR="00531B0B">
        <w:rPr>
          <w:rFonts w:ascii="Times New Roman" w:hAnsi="Times New Roman" w:cs="Times New Roman"/>
        </w:rPr>
        <w:t xml:space="preserve"> </w:t>
      </w:r>
      <w:r w:rsidR="00531B0B">
        <w:rPr>
          <w:rFonts w:ascii="Times New Roman" w:hAnsi="Times New Roman" w:cs="Times New Roman"/>
        </w:rPr>
        <w:t>Centro de Investigación en Medicina Molecular y Enfermedades Crónicas (</w:t>
      </w:r>
      <w:proofErr w:type="spellStart"/>
      <w:r w:rsidR="00531B0B">
        <w:rPr>
          <w:rFonts w:ascii="Times New Roman" w:hAnsi="Times New Roman" w:cs="Times New Roman"/>
        </w:rPr>
        <w:t>CiMUS</w:t>
      </w:r>
      <w:proofErr w:type="spellEnd"/>
      <w:r w:rsidR="00531B0B">
        <w:rPr>
          <w:rFonts w:ascii="Times New Roman" w:hAnsi="Times New Roman" w:cs="Times New Roman"/>
        </w:rPr>
        <w:t xml:space="preserve">) / </w:t>
      </w:r>
      <w:proofErr w:type="spellStart"/>
      <w:r w:rsidR="00531B0B">
        <w:rPr>
          <w:rFonts w:ascii="Times New Roman" w:hAnsi="Times New Roman" w:cs="Times New Roman"/>
        </w:rPr>
        <w:t>Universidade</w:t>
      </w:r>
      <w:proofErr w:type="spellEnd"/>
      <w:r w:rsidR="00531B0B">
        <w:rPr>
          <w:rFonts w:ascii="Times New Roman" w:hAnsi="Times New Roman" w:cs="Times New Roman"/>
        </w:rPr>
        <w:t xml:space="preserve"> de Santiago de Compostela</w:t>
      </w:r>
    </w:p>
    <w:p w14:paraId="058CC1D3" w14:textId="4BD0B309" w:rsidR="00973FDC" w:rsidRDefault="000D459C" w:rsidP="00973FDC">
      <w:pPr>
        <w:rPr>
          <w:rFonts w:ascii="Times New Roman" w:hAnsi="Times New Roman" w:cs="Times New Roman"/>
        </w:rPr>
      </w:pPr>
      <w:r>
        <w:rPr>
          <w:rFonts w:ascii="Times New Roman" w:hAnsi="Times New Roman" w:cs="Times New Roman"/>
        </w:rPr>
        <w:t xml:space="preserve">Título: </w:t>
      </w:r>
      <w:r w:rsidRPr="000D459C">
        <w:rPr>
          <w:rFonts w:ascii="Times New Roman" w:hAnsi="Times New Roman" w:cs="Times New Roman"/>
        </w:rPr>
        <w:t xml:space="preserve"> </w:t>
      </w:r>
      <w:r w:rsidR="00973FDC" w:rsidRPr="003674FE">
        <w:rPr>
          <w:rFonts w:ascii="Times New Roman" w:hAnsi="Times New Roman" w:cs="Times New Roman"/>
        </w:rPr>
        <w:t>Estudio de</w:t>
      </w:r>
      <w:r w:rsidR="00973FDC">
        <w:rPr>
          <w:rFonts w:ascii="Times New Roman" w:hAnsi="Times New Roman" w:cs="Times New Roman"/>
        </w:rPr>
        <w:t xml:space="preserve"> </w:t>
      </w:r>
      <w:r w:rsidR="00973FDC">
        <w:rPr>
          <w:rFonts w:ascii="Times New Roman" w:hAnsi="Times New Roman" w:cs="Times New Roman"/>
        </w:rPr>
        <w:t>l</w:t>
      </w:r>
      <w:r w:rsidR="00973FDC">
        <w:rPr>
          <w:rFonts w:ascii="Times New Roman" w:hAnsi="Times New Roman" w:cs="Times New Roman"/>
        </w:rPr>
        <w:t xml:space="preserve">a función </w:t>
      </w:r>
      <w:proofErr w:type="spellStart"/>
      <w:r w:rsidR="00973FDC">
        <w:rPr>
          <w:rFonts w:ascii="Times New Roman" w:hAnsi="Times New Roman" w:cs="Times New Roman"/>
        </w:rPr>
        <w:t>epitranscriptómica</w:t>
      </w:r>
      <w:proofErr w:type="spellEnd"/>
      <w:r w:rsidR="00973FDC">
        <w:rPr>
          <w:rFonts w:ascii="Times New Roman" w:hAnsi="Times New Roman" w:cs="Times New Roman"/>
        </w:rPr>
        <w:t xml:space="preserve"> de</w:t>
      </w:r>
      <w:r w:rsidR="00973FDC" w:rsidRPr="003674FE">
        <w:rPr>
          <w:rFonts w:ascii="Times New Roman" w:hAnsi="Times New Roman" w:cs="Times New Roman"/>
        </w:rPr>
        <w:t xml:space="preserve"> </w:t>
      </w:r>
      <w:r w:rsidR="00973FDC">
        <w:rPr>
          <w:rFonts w:ascii="Times New Roman" w:hAnsi="Times New Roman" w:cs="Times New Roman"/>
        </w:rPr>
        <w:t>TET2 en cáncer.</w:t>
      </w:r>
    </w:p>
    <w:p w14:paraId="006E8EA5" w14:textId="77777777" w:rsidR="00A02126" w:rsidRDefault="00A02126">
      <w:pPr>
        <w:rPr>
          <w:rFonts w:ascii="Times New Roman" w:hAnsi="Times New Roman" w:cs="Times New Roman"/>
        </w:rPr>
      </w:pPr>
      <w:r>
        <w:rPr>
          <w:rFonts w:ascii="Times New Roman" w:hAnsi="Times New Roman" w:cs="Times New Roman"/>
        </w:rPr>
        <w:t>Breve resumen del trabajo (&lt; 100 palabras):</w:t>
      </w:r>
    </w:p>
    <w:p w14:paraId="2C63097D" w14:textId="77777777" w:rsidR="00A3560F" w:rsidRDefault="00A3560F">
      <w:pPr>
        <w:rPr>
          <w:rFonts w:ascii="Times New Roman" w:hAnsi="Times New Roman" w:cs="Times New Roman"/>
        </w:rPr>
      </w:pPr>
      <w:r w:rsidRPr="00A3560F">
        <w:rPr>
          <w:rFonts w:ascii="Times New Roman" w:hAnsi="Times New Roman" w:cs="Times New Roman"/>
          <w:noProof/>
          <w:lang w:eastAsia="es-ES"/>
        </w:rPr>
        <mc:AlternateContent>
          <mc:Choice Requires="wps">
            <w:drawing>
              <wp:inline distT="0" distB="0" distL="0" distR="0" wp14:anchorId="2B846573" wp14:editId="5F2F87A5">
                <wp:extent cx="6219825" cy="1304925"/>
                <wp:effectExtent l="0" t="0" r="28575" b="28575"/>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304925"/>
                        </a:xfrm>
                        <a:prstGeom prst="rect">
                          <a:avLst/>
                        </a:prstGeom>
                        <a:solidFill>
                          <a:srgbClr val="FFFFFF"/>
                        </a:solidFill>
                        <a:ln w="9525">
                          <a:solidFill>
                            <a:srgbClr val="000000"/>
                          </a:solidFill>
                          <a:miter lim="800000"/>
                          <a:headEnd/>
                          <a:tailEnd/>
                        </a:ln>
                      </wps:spPr>
                      <wps:txbx>
                        <w:txbxContent>
                          <w:p w14:paraId="0612F2F2" w14:textId="4B2B1525" w:rsidR="002A19B9" w:rsidRPr="002A19B9" w:rsidRDefault="002A19B9" w:rsidP="002A19B9">
                            <w:pPr>
                              <w:spacing w:after="0" w:line="240" w:lineRule="auto"/>
                              <w:jc w:val="both"/>
                              <w:rPr>
                                <w:rFonts w:ascii="Times New Roman" w:hAnsi="Times New Roman"/>
                              </w:rPr>
                            </w:pPr>
                            <w:r w:rsidRPr="002A19B9">
                              <w:rPr>
                                <w:rFonts w:ascii="Times New Roman" w:hAnsi="Times New Roman"/>
                              </w:rPr>
                              <w:t xml:space="preserve">TET2 es un regulador epigenético que actúa activando la expresión génica mediante modificación 5hmC del ADN. TET2 </w:t>
                            </w:r>
                            <w:r w:rsidR="00CC77F5">
                              <w:rPr>
                                <w:rFonts w:ascii="Times New Roman" w:hAnsi="Times New Roman"/>
                              </w:rPr>
                              <w:t>es crítica para</w:t>
                            </w:r>
                            <w:r w:rsidRPr="002A19B9">
                              <w:rPr>
                                <w:rFonts w:ascii="Times New Roman" w:hAnsi="Times New Roman"/>
                              </w:rPr>
                              <w:t xml:space="preserve"> el correcto </w:t>
                            </w:r>
                            <w:r w:rsidR="00CC77F5">
                              <w:rPr>
                                <w:rFonts w:ascii="Times New Roman" w:hAnsi="Times New Roman"/>
                              </w:rPr>
                              <w:t xml:space="preserve">funcionamiento </w:t>
                            </w:r>
                            <w:r w:rsidRPr="002A19B9">
                              <w:rPr>
                                <w:rFonts w:ascii="Times New Roman" w:hAnsi="Times New Roman"/>
                              </w:rPr>
                              <w:t>del sistema hematopoyético</w:t>
                            </w:r>
                            <w:r w:rsidR="00CC77F5">
                              <w:rPr>
                                <w:rFonts w:ascii="Times New Roman" w:hAnsi="Times New Roman"/>
                              </w:rPr>
                              <w:t>, y se encuentra frecuentemente mutada</w:t>
                            </w:r>
                            <w:r w:rsidRPr="002A19B9">
                              <w:rPr>
                                <w:rFonts w:ascii="Times New Roman" w:hAnsi="Times New Roman"/>
                              </w:rPr>
                              <w:t xml:space="preserve"> </w:t>
                            </w:r>
                            <w:r w:rsidR="00CC77F5">
                              <w:rPr>
                                <w:rFonts w:ascii="Times New Roman" w:hAnsi="Times New Roman"/>
                              </w:rPr>
                              <w:t xml:space="preserve">en </w:t>
                            </w:r>
                            <w:r w:rsidRPr="002A19B9">
                              <w:rPr>
                                <w:rFonts w:ascii="Times New Roman" w:hAnsi="Times New Roman"/>
                              </w:rPr>
                              <w:t>cánceres sanguíneos</w:t>
                            </w:r>
                            <w:r w:rsidR="00CC77F5">
                              <w:rPr>
                                <w:rFonts w:ascii="Times New Roman" w:hAnsi="Times New Roman"/>
                              </w:rPr>
                              <w:t xml:space="preserve"> como la </w:t>
                            </w:r>
                            <w:r w:rsidRPr="002A19B9">
                              <w:rPr>
                                <w:rFonts w:ascii="Times New Roman" w:hAnsi="Times New Roman"/>
                              </w:rPr>
                              <w:t>leucemia mieloide aguda (AML). Nuestro laboratorio ha mostrado que TET2 no es solo capaz de modificar ADN sino también ARN en células pluripotentes de ratón. Sin embargo, la relevancia de TET2 en AML humano a nivel de ARN (</w:t>
                            </w:r>
                            <w:proofErr w:type="spellStart"/>
                            <w:r w:rsidRPr="002A19B9">
                              <w:rPr>
                                <w:rFonts w:ascii="Times New Roman" w:hAnsi="Times New Roman"/>
                              </w:rPr>
                              <w:t>epitranscriptómica</w:t>
                            </w:r>
                            <w:proofErr w:type="spellEnd"/>
                            <w:r w:rsidRPr="002A19B9">
                              <w:rPr>
                                <w:rFonts w:ascii="Times New Roman" w:hAnsi="Times New Roman"/>
                              </w:rPr>
                              <w:t xml:space="preserve">) no se ha explorado. </w:t>
                            </w:r>
                            <w:r w:rsidR="00CC77F5">
                              <w:rPr>
                                <w:rFonts w:ascii="Times New Roman" w:hAnsi="Times New Roman"/>
                              </w:rPr>
                              <w:t>Este</w:t>
                            </w:r>
                            <w:r w:rsidRPr="002A19B9">
                              <w:rPr>
                                <w:rFonts w:ascii="Times New Roman" w:hAnsi="Times New Roman"/>
                              </w:rPr>
                              <w:t xml:space="preserve"> TFM explorará las regiones de TET2 necesarias para su función en como regulador </w:t>
                            </w:r>
                            <w:proofErr w:type="spellStart"/>
                            <w:r w:rsidRPr="002A19B9">
                              <w:rPr>
                                <w:rFonts w:ascii="Times New Roman" w:hAnsi="Times New Roman"/>
                              </w:rPr>
                              <w:t>epitranscriptómico</w:t>
                            </w:r>
                            <w:proofErr w:type="spellEnd"/>
                            <w:r w:rsidRPr="002A19B9">
                              <w:rPr>
                                <w:rFonts w:ascii="Times New Roman" w:hAnsi="Times New Roman"/>
                              </w:rPr>
                              <w:t xml:space="preserve"> en células humanas normales y cancerosas.</w:t>
                            </w:r>
                          </w:p>
                        </w:txbxContent>
                      </wps:txbx>
                      <wps:bodyPr rot="0" vert="horz" wrap="square" lIns="91440" tIns="45720" rIns="91440" bIns="45720" anchor="t" anchorCtr="0">
                        <a:noAutofit/>
                      </wps:bodyPr>
                    </wps:wsp>
                  </a:graphicData>
                </a:graphic>
              </wp:inline>
            </w:drawing>
          </mc:Choice>
          <mc:Fallback>
            <w:pict>
              <v:shapetype w14:anchorId="2B846573" id="_x0000_t202" coordsize="21600,21600" o:spt="202" path="m,l,21600r21600,l21600,xe">
                <v:stroke joinstyle="miter"/>
                <v:path gradientshapeok="t" o:connecttype="rect"/>
              </v:shapetype>
              <v:shape id="Cuadro de texto 2" o:spid="_x0000_s1026" type="#_x0000_t202" style="width:489.7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">
                <v:textbox>
                  <w:txbxContent>
                    <w:p w14:paraId="0612F2F2" w14:textId="4B2B1525" w:rsidR="002A19B9" w:rsidRPr="002A19B9" w:rsidRDefault="002A19B9" w:rsidP="002A19B9">
                      <w:pPr>
                        <w:spacing w:after="0" w:line="240" w:lineRule="auto"/>
                        <w:jc w:val="both"/>
                        <w:rPr>
                          <w:rFonts w:ascii="Times New Roman" w:hAnsi="Times New Roman"/>
                        </w:rPr>
                      </w:pPr>
                      <w:r w:rsidRPr="002A19B9">
                        <w:rPr>
                          <w:rFonts w:ascii="Times New Roman" w:hAnsi="Times New Roman"/>
                        </w:rPr>
                        <w:t xml:space="preserve">TET2 es un regulador epigenético que actúa activando la expresión génica mediante modificación 5hmC del ADN. TET2 </w:t>
                      </w:r>
                      <w:r w:rsidR="00CC77F5">
                        <w:rPr>
                          <w:rFonts w:ascii="Times New Roman" w:hAnsi="Times New Roman"/>
                        </w:rPr>
                        <w:t>es crítica para</w:t>
                      </w:r>
                      <w:r w:rsidRPr="002A19B9">
                        <w:rPr>
                          <w:rFonts w:ascii="Times New Roman" w:hAnsi="Times New Roman"/>
                        </w:rPr>
                        <w:t xml:space="preserve"> el correcto </w:t>
                      </w:r>
                      <w:r w:rsidR="00CC77F5">
                        <w:rPr>
                          <w:rFonts w:ascii="Times New Roman" w:hAnsi="Times New Roman"/>
                        </w:rPr>
                        <w:t xml:space="preserve">funcionamiento </w:t>
                      </w:r>
                      <w:r w:rsidRPr="002A19B9">
                        <w:rPr>
                          <w:rFonts w:ascii="Times New Roman" w:hAnsi="Times New Roman"/>
                        </w:rPr>
                        <w:t>del sistema hematopoyético</w:t>
                      </w:r>
                      <w:r w:rsidR="00CC77F5">
                        <w:rPr>
                          <w:rFonts w:ascii="Times New Roman" w:hAnsi="Times New Roman"/>
                        </w:rPr>
                        <w:t>, y se encuentra frecuentemente mutada</w:t>
                      </w:r>
                      <w:r w:rsidRPr="002A19B9">
                        <w:rPr>
                          <w:rFonts w:ascii="Times New Roman" w:hAnsi="Times New Roman"/>
                        </w:rPr>
                        <w:t xml:space="preserve"> </w:t>
                      </w:r>
                      <w:r w:rsidR="00CC77F5">
                        <w:rPr>
                          <w:rFonts w:ascii="Times New Roman" w:hAnsi="Times New Roman"/>
                        </w:rPr>
                        <w:t xml:space="preserve">en </w:t>
                      </w:r>
                      <w:r w:rsidRPr="002A19B9">
                        <w:rPr>
                          <w:rFonts w:ascii="Times New Roman" w:hAnsi="Times New Roman"/>
                        </w:rPr>
                        <w:t>cánceres sanguíneos</w:t>
                      </w:r>
                      <w:r w:rsidR="00CC77F5">
                        <w:rPr>
                          <w:rFonts w:ascii="Times New Roman" w:hAnsi="Times New Roman"/>
                        </w:rPr>
                        <w:t xml:space="preserve"> como la </w:t>
                      </w:r>
                      <w:r w:rsidRPr="002A19B9">
                        <w:rPr>
                          <w:rFonts w:ascii="Times New Roman" w:hAnsi="Times New Roman"/>
                        </w:rPr>
                        <w:t>leucemia mieloide aguda (AML). Nuestro laboratorio ha mostrado que TET2 no es solo capaz de modificar ADN sino también ARN en células pluripotentes de ratón. Sin embargo, la relevancia de TET2 en AML humano a nivel de ARN (</w:t>
                      </w:r>
                      <w:proofErr w:type="spellStart"/>
                      <w:r w:rsidRPr="002A19B9">
                        <w:rPr>
                          <w:rFonts w:ascii="Times New Roman" w:hAnsi="Times New Roman"/>
                        </w:rPr>
                        <w:t>epitranscriptómica</w:t>
                      </w:r>
                      <w:proofErr w:type="spellEnd"/>
                      <w:r w:rsidRPr="002A19B9">
                        <w:rPr>
                          <w:rFonts w:ascii="Times New Roman" w:hAnsi="Times New Roman"/>
                        </w:rPr>
                        <w:t xml:space="preserve">) no se ha explorado. </w:t>
                      </w:r>
                      <w:r w:rsidR="00CC77F5">
                        <w:rPr>
                          <w:rFonts w:ascii="Times New Roman" w:hAnsi="Times New Roman"/>
                        </w:rPr>
                        <w:t>Este</w:t>
                      </w:r>
                      <w:r w:rsidRPr="002A19B9">
                        <w:rPr>
                          <w:rFonts w:ascii="Times New Roman" w:hAnsi="Times New Roman"/>
                        </w:rPr>
                        <w:t xml:space="preserve"> TFM explorará las regiones de TET2 necesarias para su función en como regulador </w:t>
                      </w:r>
                      <w:proofErr w:type="spellStart"/>
                      <w:r w:rsidRPr="002A19B9">
                        <w:rPr>
                          <w:rFonts w:ascii="Times New Roman" w:hAnsi="Times New Roman"/>
                        </w:rPr>
                        <w:t>epitranscriptómico</w:t>
                      </w:r>
                      <w:proofErr w:type="spellEnd"/>
                      <w:r w:rsidRPr="002A19B9">
                        <w:rPr>
                          <w:rFonts w:ascii="Times New Roman" w:hAnsi="Times New Roman"/>
                        </w:rPr>
                        <w:t xml:space="preserve"> en células humanas normales y cancerosas.</w:t>
                      </w:r>
                    </w:p>
                  </w:txbxContent>
                </v:textbox>
                <w10:anchorlock/>
              </v:shape>
            </w:pict>
          </mc:Fallback>
        </mc:AlternateContent>
      </w:r>
    </w:p>
    <w:p w14:paraId="6E6FC711" w14:textId="77777777" w:rsidR="00903642" w:rsidRDefault="00903642" w:rsidP="00903642">
      <w:pPr>
        <w:rPr>
          <w:rFonts w:ascii="Times New Roman" w:hAnsi="Times New Roman" w:cs="Times New Roman"/>
        </w:rPr>
      </w:pPr>
      <w:r w:rsidRPr="00A3560F">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2EEE5882" wp14:editId="01DAA27B">
                <wp:simplePos x="0" y="0"/>
                <wp:positionH relativeFrom="column">
                  <wp:posOffset>-15240</wp:posOffset>
                </wp:positionH>
                <wp:positionV relativeFrom="paragraph">
                  <wp:posOffset>283211</wp:posOffset>
                </wp:positionV>
                <wp:extent cx="6140450" cy="1143000"/>
                <wp:effectExtent l="0" t="0" r="1270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1143000"/>
                        </a:xfrm>
                        <a:prstGeom prst="rect">
                          <a:avLst/>
                        </a:prstGeom>
                        <a:solidFill>
                          <a:srgbClr val="FFFFFF"/>
                        </a:solidFill>
                        <a:ln w="9525">
                          <a:solidFill>
                            <a:srgbClr val="000000"/>
                          </a:solidFill>
                          <a:miter lim="800000"/>
                          <a:headEnd/>
                          <a:tailEnd/>
                        </a:ln>
                      </wps:spPr>
                      <wps:txbx>
                        <w:txbxContent>
                          <w:p w14:paraId="278E5162" w14:textId="77777777" w:rsidR="00973FDC" w:rsidRPr="00F21A25" w:rsidRDefault="00973FDC" w:rsidP="00973FDC">
                            <w:pPr>
                              <w:spacing w:after="0" w:line="240" w:lineRule="auto"/>
                              <w:rPr>
                                <w:rFonts w:ascii="Times New Roman" w:hAnsi="Times New Roman"/>
                              </w:rPr>
                            </w:pPr>
                            <w:r w:rsidRPr="00F21A25">
                              <w:rPr>
                                <w:rFonts w:ascii="Times New Roman" w:hAnsi="Times New Roman"/>
                              </w:rPr>
                              <w:t>Se busca a una persona altamente motivada, ambiciosa y con buen expediente académico convencida de emprender la carrera investigadora. Dicha persona llevará a cabo las siguientes actividades:</w:t>
                            </w:r>
                          </w:p>
                          <w:p w14:paraId="19D4D77F" w14:textId="77777777" w:rsidR="00973FDC" w:rsidRPr="00E3712C" w:rsidRDefault="00973FDC" w:rsidP="00973FDC">
                            <w:pPr>
                              <w:spacing w:after="0" w:line="240" w:lineRule="auto"/>
                              <w:rPr>
                                <w:rFonts w:ascii="Times New Roman" w:hAnsi="Times New Roman"/>
                                <w:color w:val="FF0000"/>
                              </w:rPr>
                            </w:pPr>
                          </w:p>
                          <w:p w14:paraId="155BF423" w14:textId="6ED012F2" w:rsidR="00973FDC" w:rsidRPr="00F21A25" w:rsidRDefault="00F21A25" w:rsidP="00973FDC">
                            <w:pPr>
                              <w:pStyle w:val="ListParagraph"/>
                              <w:numPr>
                                <w:ilvl w:val="0"/>
                                <w:numId w:val="1"/>
                              </w:numPr>
                              <w:spacing w:after="0" w:line="240" w:lineRule="auto"/>
                              <w:rPr>
                                <w:rFonts w:ascii="Times New Roman" w:hAnsi="Times New Roman"/>
                              </w:rPr>
                            </w:pPr>
                            <w:r w:rsidRPr="00F21A25">
                              <w:rPr>
                                <w:rFonts w:ascii="Times New Roman" w:hAnsi="Times New Roman"/>
                              </w:rPr>
                              <w:t xml:space="preserve">Clonaje de mutantes de TET2 que alteren su unión al ARN y/o al ADN en vectores </w:t>
                            </w:r>
                            <w:proofErr w:type="spellStart"/>
                            <w:r w:rsidRPr="00F21A25">
                              <w:rPr>
                                <w:rFonts w:ascii="Times New Roman" w:hAnsi="Times New Roman"/>
                              </w:rPr>
                              <w:t>lentivirales</w:t>
                            </w:r>
                            <w:proofErr w:type="spellEnd"/>
                          </w:p>
                          <w:p w14:paraId="6E3CD857" w14:textId="4B376551" w:rsidR="00903642" w:rsidRPr="00F21A25" w:rsidRDefault="00973FDC" w:rsidP="00903642">
                            <w:pPr>
                              <w:pStyle w:val="ListParagraph"/>
                              <w:numPr>
                                <w:ilvl w:val="0"/>
                                <w:numId w:val="1"/>
                              </w:numPr>
                              <w:spacing w:after="0" w:line="240" w:lineRule="auto"/>
                              <w:rPr>
                                <w:rFonts w:ascii="Times New Roman" w:hAnsi="Times New Roman"/>
                              </w:rPr>
                            </w:pPr>
                            <w:r w:rsidRPr="00F21A25">
                              <w:rPr>
                                <w:rFonts w:ascii="Times New Roman" w:hAnsi="Times New Roman"/>
                              </w:rPr>
                              <w:t xml:space="preserve">Validación de </w:t>
                            </w:r>
                            <w:r w:rsidR="00F21A25" w:rsidRPr="00F21A25">
                              <w:rPr>
                                <w:rFonts w:ascii="Times New Roman" w:hAnsi="Times New Roman"/>
                              </w:rPr>
                              <w:t>la interacción de dichos mutantes con ARN en células humanas</w:t>
                            </w:r>
                          </w:p>
                          <w:p w14:paraId="2736B4E5" w14:textId="616D54B3" w:rsidR="00F21A25" w:rsidRPr="00F21A25" w:rsidRDefault="00F21A25" w:rsidP="00903642">
                            <w:pPr>
                              <w:pStyle w:val="ListParagraph"/>
                              <w:numPr>
                                <w:ilvl w:val="0"/>
                                <w:numId w:val="1"/>
                              </w:numPr>
                              <w:spacing w:after="0" w:line="240" w:lineRule="auto"/>
                              <w:rPr>
                                <w:rFonts w:ascii="Times New Roman" w:hAnsi="Times New Roman"/>
                              </w:rPr>
                            </w:pPr>
                            <w:r w:rsidRPr="00F21A25">
                              <w:rPr>
                                <w:rFonts w:ascii="Times New Roman" w:hAnsi="Times New Roman"/>
                              </w:rPr>
                              <w:t>Análisis de la función del ARN en el reclutamiento a la cromatina en líneas celulares de cáncer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E5882" id="_x0000_s1027" type="#_x0000_t202" style="position:absolute;margin-left:-1.2pt;margin-top:22.3pt;width:483.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">
                <v:textbox>
                  <w:txbxContent>
                    <w:p w14:paraId="278E5162" w14:textId="77777777" w:rsidR="00973FDC" w:rsidRPr="00F21A25" w:rsidRDefault="00973FDC" w:rsidP="00973FDC">
                      <w:pPr>
                        <w:spacing w:after="0" w:line="240" w:lineRule="auto"/>
                        <w:rPr>
                          <w:rFonts w:ascii="Times New Roman" w:hAnsi="Times New Roman"/>
                        </w:rPr>
                      </w:pPr>
                      <w:r w:rsidRPr="00F21A25">
                        <w:rPr>
                          <w:rFonts w:ascii="Times New Roman" w:hAnsi="Times New Roman"/>
                        </w:rPr>
                        <w:t>Se busca a una persona altamente motivada, ambiciosa y con buen expediente académico convencida de emprender la carrera investigadora. Dicha persona llevará a cabo las siguientes actividades:</w:t>
                      </w:r>
                    </w:p>
                    <w:p w14:paraId="19D4D77F" w14:textId="77777777" w:rsidR="00973FDC" w:rsidRPr="00E3712C" w:rsidRDefault="00973FDC" w:rsidP="00973FDC">
                      <w:pPr>
                        <w:spacing w:after="0" w:line="240" w:lineRule="auto"/>
                        <w:rPr>
                          <w:rFonts w:ascii="Times New Roman" w:hAnsi="Times New Roman"/>
                          <w:color w:val="FF0000"/>
                        </w:rPr>
                      </w:pPr>
                    </w:p>
                    <w:p w14:paraId="155BF423" w14:textId="6ED012F2" w:rsidR="00973FDC" w:rsidRPr="00F21A25" w:rsidRDefault="00F21A25" w:rsidP="00973FDC">
                      <w:pPr>
                        <w:pStyle w:val="ListParagraph"/>
                        <w:numPr>
                          <w:ilvl w:val="0"/>
                          <w:numId w:val="1"/>
                        </w:numPr>
                        <w:spacing w:after="0" w:line="240" w:lineRule="auto"/>
                        <w:rPr>
                          <w:rFonts w:ascii="Times New Roman" w:hAnsi="Times New Roman"/>
                        </w:rPr>
                      </w:pPr>
                      <w:r w:rsidRPr="00F21A25">
                        <w:rPr>
                          <w:rFonts w:ascii="Times New Roman" w:hAnsi="Times New Roman"/>
                        </w:rPr>
                        <w:t xml:space="preserve">Clonaje de mutantes de TET2 que alteren su unión al ARN y/o al ADN en vectores </w:t>
                      </w:r>
                      <w:proofErr w:type="spellStart"/>
                      <w:r w:rsidRPr="00F21A25">
                        <w:rPr>
                          <w:rFonts w:ascii="Times New Roman" w:hAnsi="Times New Roman"/>
                        </w:rPr>
                        <w:t>lentivirales</w:t>
                      </w:r>
                      <w:proofErr w:type="spellEnd"/>
                    </w:p>
                    <w:p w14:paraId="6E3CD857" w14:textId="4B376551" w:rsidR="00903642" w:rsidRPr="00F21A25" w:rsidRDefault="00973FDC" w:rsidP="00903642">
                      <w:pPr>
                        <w:pStyle w:val="ListParagraph"/>
                        <w:numPr>
                          <w:ilvl w:val="0"/>
                          <w:numId w:val="1"/>
                        </w:numPr>
                        <w:spacing w:after="0" w:line="240" w:lineRule="auto"/>
                        <w:rPr>
                          <w:rFonts w:ascii="Times New Roman" w:hAnsi="Times New Roman"/>
                        </w:rPr>
                      </w:pPr>
                      <w:r w:rsidRPr="00F21A25">
                        <w:rPr>
                          <w:rFonts w:ascii="Times New Roman" w:hAnsi="Times New Roman"/>
                        </w:rPr>
                        <w:t xml:space="preserve">Validación de </w:t>
                      </w:r>
                      <w:r w:rsidR="00F21A25" w:rsidRPr="00F21A25">
                        <w:rPr>
                          <w:rFonts w:ascii="Times New Roman" w:hAnsi="Times New Roman"/>
                        </w:rPr>
                        <w:t>la interacción de dichos mutantes con ARN en células humanas</w:t>
                      </w:r>
                    </w:p>
                    <w:p w14:paraId="2736B4E5" w14:textId="616D54B3" w:rsidR="00F21A25" w:rsidRPr="00F21A25" w:rsidRDefault="00F21A25" w:rsidP="00903642">
                      <w:pPr>
                        <w:pStyle w:val="ListParagraph"/>
                        <w:numPr>
                          <w:ilvl w:val="0"/>
                          <w:numId w:val="1"/>
                        </w:numPr>
                        <w:spacing w:after="0" w:line="240" w:lineRule="auto"/>
                        <w:rPr>
                          <w:rFonts w:ascii="Times New Roman" w:hAnsi="Times New Roman"/>
                        </w:rPr>
                      </w:pPr>
                      <w:r w:rsidRPr="00F21A25">
                        <w:rPr>
                          <w:rFonts w:ascii="Times New Roman" w:hAnsi="Times New Roman"/>
                        </w:rPr>
                        <w:t>Análisis de la función del ARN en el reclutamiento a la cromatina en líneas celulares de cáncer</w:t>
                      </w:r>
                    </w:p>
                  </w:txbxContent>
                </v:textbox>
              </v:shape>
            </w:pict>
          </mc:Fallback>
        </mc:AlternateContent>
      </w:r>
      <w:r>
        <w:rPr>
          <w:rFonts w:ascii="Times New Roman" w:hAnsi="Times New Roman" w:cs="Times New Roman"/>
        </w:rPr>
        <w:t>Actividades a desarrollar:</w:t>
      </w:r>
    </w:p>
    <w:p w14:paraId="5134C788" w14:textId="77777777" w:rsidR="00903642" w:rsidRDefault="00903642" w:rsidP="00903642">
      <w:pPr>
        <w:rPr>
          <w:rFonts w:ascii="Times New Roman" w:hAnsi="Times New Roman" w:cs="Times New Roman"/>
        </w:rPr>
      </w:pPr>
    </w:p>
    <w:p w14:paraId="70D7814C" w14:textId="77777777" w:rsidR="00903642" w:rsidRDefault="00903642">
      <w:pPr>
        <w:rPr>
          <w:rFonts w:ascii="Times New Roman" w:hAnsi="Times New Roman" w:cs="Times New Roman"/>
        </w:rPr>
      </w:pPr>
    </w:p>
    <w:sectPr w:rsidR="00903642" w:rsidSect="00692E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A0D26"/>
    <w:multiLevelType w:val="hybridMultilevel"/>
    <w:tmpl w:val="B678C3EA"/>
    <w:lvl w:ilvl="0" w:tplc="A9F8163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66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81"/>
    <w:rsid w:val="00051C35"/>
    <w:rsid w:val="000D459C"/>
    <w:rsid w:val="002A19B9"/>
    <w:rsid w:val="0033129E"/>
    <w:rsid w:val="00531B0B"/>
    <w:rsid w:val="00692E7F"/>
    <w:rsid w:val="00843FF1"/>
    <w:rsid w:val="00903642"/>
    <w:rsid w:val="00973FDC"/>
    <w:rsid w:val="00A02126"/>
    <w:rsid w:val="00A3560F"/>
    <w:rsid w:val="00B06581"/>
    <w:rsid w:val="00C33F38"/>
    <w:rsid w:val="00CC77F5"/>
    <w:rsid w:val="00E25F56"/>
    <w:rsid w:val="00E3712C"/>
    <w:rsid w:val="00F21A25"/>
    <w:rsid w:val="00F364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5494"/>
  <w15:docId w15:val="{2E4F0542-0BE3-4B7D-BF94-F29F0EE9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81"/>
    <w:rPr>
      <w:rFonts w:ascii="Tahoma" w:hAnsi="Tahoma" w:cs="Tahoma"/>
      <w:sz w:val="16"/>
      <w:szCs w:val="16"/>
    </w:rPr>
  </w:style>
  <w:style w:type="character" w:styleId="Hyperlink">
    <w:name w:val="Hyperlink"/>
    <w:basedOn w:val="DefaultParagraphFont"/>
    <w:uiPriority w:val="99"/>
    <w:unhideWhenUsed/>
    <w:rsid w:val="00531B0B"/>
    <w:rPr>
      <w:color w:val="0000FF" w:themeColor="hyperlink"/>
      <w:u w:val="single"/>
    </w:rPr>
  </w:style>
  <w:style w:type="paragraph" w:styleId="ListParagraph">
    <w:name w:val="List Paragraph"/>
    <w:basedOn w:val="Normal"/>
    <w:uiPriority w:val="34"/>
    <w:qFormat/>
    <w:rsid w:val="00973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na.guallar@usc.es"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TotalTime>
  <Pages>1</Pages>
  <Words>68</Words>
  <Characters>374</Characters>
  <Application>Microsoft Office Word</Application>
  <DocSecurity>0</DocSecurity>
  <Lines>3</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Usc</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A.</dc:creator>
  <cp:lastModifiedBy>Diana Guallar Artal</cp:lastModifiedBy>
  <cp:revision>5</cp:revision>
  <dcterms:created xsi:type="dcterms:W3CDTF">2022-07-19T17:55:00Z</dcterms:created>
  <dcterms:modified xsi:type="dcterms:W3CDTF">2022-07-20T09:14:00Z</dcterms:modified>
</cp:coreProperties>
</file>