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9C2351">
        <w:rPr>
          <w:rFonts w:ascii="Times New Roman" w:hAnsi="Times New Roman" w:cs="Times New Roman"/>
        </w:rPr>
        <w:t xml:space="preserve"> Miguel Abal</w:t>
      </w:r>
    </w:p>
    <w:p w:rsidR="0033129E" w:rsidRDefault="0033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r w:rsidR="009C2351">
        <w:rPr>
          <w:rFonts w:ascii="Times New Roman" w:hAnsi="Times New Roman" w:cs="Times New Roman"/>
        </w:rPr>
        <w:t xml:space="preserve"> miguel.abal.posada@sergas.es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9C2351">
        <w:rPr>
          <w:rFonts w:ascii="Times New Roman" w:hAnsi="Times New Roman" w:cs="Times New Roman"/>
        </w:rPr>
        <w:t xml:space="preserve"> Instituto de Investigación Sanitaria de Santiago (IDIS)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Pr="000D459C">
        <w:rPr>
          <w:rFonts w:ascii="Times New Roman" w:hAnsi="Times New Roman" w:cs="Times New Roman"/>
        </w:rPr>
        <w:t xml:space="preserve"> </w:t>
      </w:r>
      <w:r w:rsidR="00473159">
        <w:rPr>
          <w:rFonts w:ascii="Times New Roman" w:hAnsi="Times New Roman" w:cs="Times New Roman"/>
        </w:rPr>
        <w:t xml:space="preserve">Mecanismos de diseminación y metástasis y abordajes terapéuticos en tumores ginecológicos. 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67120" cy="1780355"/>
                <wp:effectExtent l="0" t="0" r="17780" b="1079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78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0F" w:rsidRPr="007F7B77" w:rsidRDefault="00DA3A81" w:rsidP="00DA3A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</w:pP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L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os carcinomas serosos de ovario, 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ú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tero,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peritoneal y de trompa forman una entidad cl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í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nica bien diferenciada, de muy mal pron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ó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stico dentro de los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tumores ginecol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ó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gicos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que suelen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progresa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r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con una carcinomatosis peritoneal masiva de muy dif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í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cil manejo. 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En este TFM, p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lanteamos el desarrollo de terapias dirigidas de manera espec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í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fica frente a los implantes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metast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á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sicos en peritone</w:t>
                            </w:r>
                            <w:r w:rsidR="00B45272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o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al momento de la progresi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ó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n de la enfermedad, a partir de</w:t>
                            </w:r>
                            <w:r w:rsidR="00B45272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cultivos complejos derivados de pacientes y a través de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nanopart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í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culas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inteligentes y terapia fotodin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á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mica, y de</w:t>
                            </w:r>
                            <w:r w:rsidR="00B45272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combinaciones terap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é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uticas que modulen el microambiente</w:t>
                            </w:r>
                            <w:r w:rsidR="00B45272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tumoral. El impacto esperado en las pacientes con estos tumores ginecol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ó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gicos 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es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un mejor control de la enfermedad diseminada en peritoneo en el caso de progresi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ó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n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, que conlleve 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una supervivencia libre de progresi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ó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n y global significativamente superiores, 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y una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mejora</w:t>
                            </w:r>
                            <w:r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e</w:t>
                            </w:r>
                            <w:r w:rsidR="00E22CFF" w:rsidRPr="007F7B7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n la calidad de vida de estas pacientes.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5.6pt;height:1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">
                <v:textbox>
                  <w:txbxContent>
                    <w:p w:rsidR="00A3560F" w:rsidRPr="007F7B77" w:rsidRDefault="00DA3A81" w:rsidP="00DA3A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</w:pP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L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os carcinomas serosos de ovario, 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ú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tero,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peritoneal y de trompa forman una entidad cl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í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nica bien diferenciada, de muy mal pron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ó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stico dentro de los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tumores ginecol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ó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gicos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que suelen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progresa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r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con una carcinomatosis peritoneal masiva de muy dif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í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cil manejo. 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En este TFM, p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lanteamos el desarrollo de terapias dirigidas de manera espec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í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fica frente a los implantes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metast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á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sicos en peritone</w:t>
                      </w:r>
                      <w:r w:rsidR="00B45272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o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al momento de la progresi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ó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n de la enfermedad, a partir de</w:t>
                      </w:r>
                      <w:r w:rsidR="00B45272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cultivos complejos derivados de pacientes y a través de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nanopart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í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culas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inteligentes y terapia fotodin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á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mica, y de</w:t>
                      </w:r>
                      <w:r w:rsidR="00B45272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combinaciones terap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é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uticas que modulen el microambiente</w:t>
                      </w:r>
                      <w:r w:rsidR="00B45272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tumoral. El impacto esperado en las pacientes con estos tumores ginecol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ó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gicos 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es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un mejor control de la enfermedad diseminada en peritoneo en el caso de progresi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ó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n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, que conlleve 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una supervivencia libre de progresi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ó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n y global significativamente superiores, 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y una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mejora</w:t>
                      </w:r>
                      <w:r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 xml:space="preserve"> e</w:t>
                      </w:r>
                      <w:r w:rsidR="00E22CFF" w:rsidRPr="007F7B77"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n la calidad de vida de estas pacientes.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605C" wp14:editId="1A4878A0">
                <wp:simplePos x="0" y="0"/>
                <wp:positionH relativeFrom="column">
                  <wp:posOffset>-17637</wp:posOffset>
                </wp:positionH>
                <wp:positionV relativeFrom="paragraph">
                  <wp:posOffset>280375</wp:posOffset>
                </wp:positionV>
                <wp:extent cx="6140450" cy="3663655"/>
                <wp:effectExtent l="0" t="0" r="1905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66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F1D" w:rsidRDefault="00AE1F1D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E1F1D" w:rsidRPr="002040E8" w:rsidRDefault="00AE1F1D" w:rsidP="009036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040E8">
                              <w:rPr>
                                <w:rFonts w:ascii="Arial" w:hAnsi="Arial" w:cs="Arial"/>
                              </w:rPr>
                              <w:t>Las actividades científicas asociadas a esta propuesta son:</w:t>
                            </w:r>
                          </w:p>
                          <w:p w:rsidR="00AE1F1D" w:rsidRPr="002040E8" w:rsidRDefault="00AE1F1D" w:rsidP="009036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3642" w:rsidRPr="002040E8" w:rsidRDefault="00D9081A" w:rsidP="00AE1F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040E8">
                              <w:rPr>
                                <w:rFonts w:ascii="Arial" w:hAnsi="Arial" w:cs="Arial"/>
                              </w:rPr>
                              <w:t>Desarroll</w:t>
                            </w:r>
                            <w:r w:rsidR="00AE1F1D" w:rsidRPr="002040E8">
                              <w:rPr>
                                <w:rFonts w:ascii="Arial" w:hAnsi="Arial" w:cs="Arial"/>
                              </w:rPr>
                              <w:t>o de</w:t>
                            </w:r>
                            <w:r w:rsidRPr="002040E8">
                              <w:rPr>
                                <w:rFonts w:ascii="Arial" w:hAnsi="Arial" w:cs="Arial"/>
                              </w:rPr>
                              <w:t xml:space="preserve"> cultivos complejos de </w:t>
                            </w:r>
                            <w:proofErr w:type="spellStart"/>
                            <w:r w:rsidRPr="002040E8">
                              <w:rPr>
                                <w:rFonts w:ascii="Arial" w:hAnsi="Arial" w:cs="Arial"/>
                              </w:rPr>
                              <w:t>organoides</w:t>
                            </w:r>
                            <w:proofErr w:type="spellEnd"/>
                            <w:r w:rsidRPr="002040E8">
                              <w:rPr>
                                <w:rFonts w:ascii="Arial" w:hAnsi="Arial" w:cs="Arial"/>
                              </w:rPr>
                              <w:t xml:space="preserve"> tumorales en 3D, generados a partir de líquido ascítico de pacientes con cáncer de ovario avanzado.</w:t>
                            </w:r>
                          </w:p>
                          <w:p w:rsidR="00AE1F1D" w:rsidRPr="002040E8" w:rsidRDefault="00AE1F1D" w:rsidP="00AE1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1F1D" w:rsidRPr="002040E8" w:rsidRDefault="00AE1F1D" w:rsidP="00AE1F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040E8">
                              <w:rPr>
                                <w:rFonts w:ascii="Arial" w:hAnsi="Arial" w:cs="Arial"/>
                              </w:rPr>
                              <w:t xml:space="preserve">Desarrollo de nanotecnologías específicas frente a los implantes metastásicos y evaluar su eficacia en terapia fotodinámica. </w:t>
                            </w:r>
                          </w:p>
                          <w:p w:rsidR="00D9081A" w:rsidRPr="002040E8" w:rsidRDefault="00D9081A" w:rsidP="009036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9081A" w:rsidRPr="002040E8" w:rsidRDefault="00D9081A" w:rsidP="00AE1F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040E8">
                              <w:rPr>
                                <w:rFonts w:ascii="Arial" w:hAnsi="Arial" w:cs="Arial"/>
                              </w:rPr>
                              <w:t xml:space="preserve">Investigar y modular el impacto del microambiente tumoral </w:t>
                            </w:r>
                            <w:r w:rsidR="00AE1F1D" w:rsidRPr="002040E8">
                              <w:rPr>
                                <w:rFonts w:ascii="Arial" w:hAnsi="Arial" w:cs="Arial"/>
                              </w:rPr>
                              <w:t xml:space="preserve">(TME) </w:t>
                            </w:r>
                            <w:r w:rsidRPr="002040E8">
                              <w:rPr>
                                <w:rFonts w:ascii="Arial" w:hAnsi="Arial" w:cs="Arial"/>
                              </w:rPr>
                              <w:t xml:space="preserve">en la diseminación y formación de metástasis peritoneales en modelos in vitro de </w:t>
                            </w:r>
                            <w:proofErr w:type="spellStart"/>
                            <w:r w:rsidRPr="002040E8">
                              <w:rPr>
                                <w:rFonts w:ascii="Arial" w:hAnsi="Arial" w:cs="Arial"/>
                              </w:rPr>
                              <w:t>co</w:t>
                            </w:r>
                            <w:proofErr w:type="spellEnd"/>
                            <w:r w:rsidRPr="002040E8">
                              <w:rPr>
                                <w:rFonts w:ascii="Arial" w:hAnsi="Arial" w:cs="Arial"/>
                              </w:rPr>
                              <w:t>-cultivo de fibroblastos asociados a tumores (</w:t>
                            </w:r>
                            <w:proofErr w:type="spellStart"/>
                            <w:r w:rsidRPr="002040E8">
                              <w:rPr>
                                <w:rFonts w:ascii="Arial" w:hAnsi="Arial" w:cs="Arial"/>
                              </w:rPr>
                              <w:t>CAFs</w:t>
                            </w:r>
                            <w:proofErr w:type="spellEnd"/>
                            <w:r w:rsidRPr="002040E8">
                              <w:rPr>
                                <w:rFonts w:ascii="Arial" w:hAnsi="Arial" w:cs="Arial"/>
                              </w:rPr>
                              <w:t xml:space="preserve">) y los </w:t>
                            </w:r>
                            <w:proofErr w:type="spellStart"/>
                            <w:r w:rsidRPr="002040E8">
                              <w:rPr>
                                <w:rFonts w:ascii="Arial" w:hAnsi="Arial" w:cs="Arial"/>
                              </w:rPr>
                              <w:t>organoides</w:t>
                            </w:r>
                            <w:proofErr w:type="spellEnd"/>
                            <w:r w:rsidRPr="002040E8">
                              <w:rPr>
                                <w:rFonts w:ascii="Arial" w:hAnsi="Arial" w:cs="Arial"/>
                              </w:rPr>
                              <w:t xml:space="preserve"> tumorales derivados de pacientes.</w:t>
                            </w:r>
                          </w:p>
                          <w:p w:rsidR="00AE1F1D" w:rsidRPr="002040E8" w:rsidRDefault="00AE1F1D" w:rsidP="009036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1F1D" w:rsidRPr="002040E8" w:rsidRDefault="00AE1F1D" w:rsidP="00AE1F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040E8">
                              <w:rPr>
                                <w:rFonts w:ascii="Arial" w:hAnsi="Arial" w:cs="Arial"/>
                              </w:rPr>
                              <w:t xml:space="preserve">Diseñar y evaluar combinaciones terapéuticas dirigidas frente a TME en metástasis peritoneales. </w:t>
                            </w:r>
                          </w:p>
                          <w:p w:rsidR="00D9081A" w:rsidRPr="002040E8" w:rsidRDefault="00D9081A" w:rsidP="009036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1F1D" w:rsidRPr="002040E8" w:rsidRDefault="00AE1F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40E8">
                              <w:rPr>
                                <w:rFonts w:ascii="Arial" w:hAnsi="Arial" w:cs="Arial"/>
                              </w:rPr>
                              <w:t xml:space="preserve">Las actividades formativas incluyen sesiones clínicas con el Servicio de Oncología Médica, seminarios científicos del grupo </w:t>
                            </w:r>
                            <w:proofErr w:type="spellStart"/>
                            <w:r w:rsidRPr="002040E8">
                              <w:rPr>
                                <w:rFonts w:ascii="Arial" w:hAnsi="Arial" w:cs="Arial"/>
                              </w:rPr>
                              <w:t>Oncomet</w:t>
                            </w:r>
                            <w:proofErr w:type="spellEnd"/>
                            <w:r w:rsidRPr="002040E8">
                              <w:rPr>
                                <w:rFonts w:ascii="Arial" w:hAnsi="Arial" w:cs="Arial"/>
                              </w:rPr>
                              <w:t xml:space="preserve"> y del IDIS, formación </w:t>
                            </w:r>
                            <w:r w:rsidR="002040E8" w:rsidRPr="002040E8">
                              <w:rPr>
                                <w:rFonts w:ascii="Arial" w:hAnsi="Arial" w:cs="Arial"/>
                              </w:rPr>
                              <w:t xml:space="preserve">científica </w:t>
                            </w:r>
                            <w:r w:rsidRPr="002040E8">
                              <w:rPr>
                                <w:rFonts w:ascii="Arial" w:hAnsi="Arial" w:cs="Arial"/>
                              </w:rPr>
                              <w:t xml:space="preserve">en otras líneas de investigación del grupo (biopsia líquida, </w:t>
                            </w:r>
                            <w:proofErr w:type="spellStart"/>
                            <w:r w:rsidRPr="002040E8">
                              <w:rPr>
                                <w:rFonts w:ascii="Arial" w:hAnsi="Arial" w:cs="Arial"/>
                              </w:rPr>
                              <w:t>epigenómica</w:t>
                            </w:r>
                            <w:proofErr w:type="spellEnd"/>
                            <w:r w:rsidRPr="002040E8">
                              <w:rPr>
                                <w:rFonts w:ascii="Arial" w:hAnsi="Arial" w:cs="Arial"/>
                              </w:rPr>
                              <w:t>, …), y formación en transferencia de tecnología.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605C" id="_x0000_s1027" type="#_x0000_t202" style="position:absolute;margin-left:-1.4pt;margin-top:22.1pt;width:483.5pt;height:2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">
                <v:textbox>
                  <w:txbxContent>
                    <w:p w:rsidR="00AE1F1D" w:rsidRDefault="00AE1F1D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AE1F1D" w:rsidRPr="002040E8" w:rsidRDefault="00AE1F1D" w:rsidP="009036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040E8">
                        <w:rPr>
                          <w:rFonts w:ascii="Arial" w:hAnsi="Arial" w:cs="Arial"/>
                        </w:rPr>
                        <w:t>Las actividades científicas asociadas a esta propuesta son:</w:t>
                      </w:r>
                    </w:p>
                    <w:p w:rsidR="00AE1F1D" w:rsidRPr="002040E8" w:rsidRDefault="00AE1F1D" w:rsidP="009036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903642" w:rsidRPr="002040E8" w:rsidRDefault="00D9081A" w:rsidP="00AE1F1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040E8">
                        <w:rPr>
                          <w:rFonts w:ascii="Arial" w:hAnsi="Arial" w:cs="Arial"/>
                        </w:rPr>
                        <w:t>Desarroll</w:t>
                      </w:r>
                      <w:r w:rsidR="00AE1F1D" w:rsidRPr="002040E8">
                        <w:rPr>
                          <w:rFonts w:ascii="Arial" w:hAnsi="Arial" w:cs="Arial"/>
                        </w:rPr>
                        <w:t>o de</w:t>
                      </w:r>
                      <w:r w:rsidRPr="002040E8">
                        <w:rPr>
                          <w:rFonts w:ascii="Arial" w:hAnsi="Arial" w:cs="Arial"/>
                        </w:rPr>
                        <w:t xml:space="preserve"> cultivos complejos de </w:t>
                      </w:r>
                      <w:proofErr w:type="spellStart"/>
                      <w:r w:rsidRPr="002040E8">
                        <w:rPr>
                          <w:rFonts w:ascii="Arial" w:hAnsi="Arial" w:cs="Arial"/>
                        </w:rPr>
                        <w:t>organoides</w:t>
                      </w:r>
                      <w:proofErr w:type="spellEnd"/>
                      <w:r w:rsidRPr="002040E8">
                        <w:rPr>
                          <w:rFonts w:ascii="Arial" w:hAnsi="Arial" w:cs="Arial"/>
                        </w:rPr>
                        <w:t xml:space="preserve"> tumorales en 3D, generados a partir de líquido ascítico de pacientes con cáncer de ovario avanzado.</w:t>
                      </w:r>
                    </w:p>
                    <w:p w:rsidR="00AE1F1D" w:rsidRPr="002040E8" w:rsidRDefault="00AE1F1D" w:rsidP="00AE1F1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E1F1D" w:rsidRPr="002040E8" w:rsidRDefault="00AE1F1D" w:rsidP="00AE1F1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040E8">
                        <w:rPr>
                          <w:rFonts w:ascii="Arial" w:hAnsi="Arial" w:cs="Arial"/>
                        </w:rPr>
                        <w:t>Desarroll</w:t>
                      </w:r>
                      <w:r w:rsidRPr="002040E8">
                        <w:rPr>
                          <w:rFonts w:ascii="Arial" w:hAnsi="Arial" w:cs="Arial"/>
                        </w:rPr>
                        <w:t xml:space="preserve">o de </w:t>
                      </w:r>
                      <w:r w:rsidRPr="002040E8">
                        <w:rPr>
                          <w:rFonts w:ascii="Arial" w:hAnsi="Arial" w:cs="Arial"/>
                        </w:rPr>
                        <w:t xml:space="preserve">nanotecnologías específicas frente a los implantes metastásicos y evaluar su eficacia en terapia fotodinámica. </w:t>
                      </w:r>
                    </w:p>
                    <w:p w:rsidR="00D9081A" w:rsidRPr="002040E8" w:rsidRDefault="00D9081A" w:rsidP="009036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9081A" w:rsidRPr="002040E8" w:rsidRDefault="00D9081A" w:rsidP="00AE1F1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040E8">
                        <w:rPr>
                          <w:rFonts w:ascii="Arial" w:hAnsi="Arial" w:cs="Arial"/>
                        </w:rPr>
                        <w:t xml:space="preserve">Investigar y modular el impacto del microambiente tumoral </w:t>
                      </w:r>
                      <w:r w:rsidR="00AE1F1D" w:rsidRPr="002040E8">
                        <w:rPr>
                          <w:rFonts w:ascii="Arial" w:hAnsi="Arial" w:cs="Arial"/>
                        </w:rPr>
                        <w:t xml:space="preserve">(TME) </w:t>
                      </w:r>
                      <w:r w:rsidRPr="002040E8">
                        <w:rPr>
                          <w:rFonts w:ascii="Arial" w:hAnsi="Arial" w:cs="Arial"/>
                        </w:rPr>
                        <w:t xml:space="preserve">en la diseminación y formación de metástasis peritoneales en modelos in vitro de </w:t>
                      </w:r>
                      <w:proofErr w:type="spellStart"/>
                      <w:r w:rsidRPr="002040E8">
                        <w:rPr>
                          <w:rFonts w:ascii="Arial" w:hAnsi="Arial" w:cs="Arial"/>
                        </w:rPr>
                        <w:t>co</w:t>
                      </w:r>
                      <w:proofErr w:type="spellEnd"/>
                      <w:r w:rsidRPr="002040E8">
                        <w:rPr>
                          <w:rFonts w:ascii="Arial" w:hAnsi="Arial" w:cs="Arial"/>
                        </w:rPr>
                        <w:t>-cultivo de fibroblastos asociados a tumores (</w:t>
                      </w:r>
                      <w:proofErr w:type="spellStart"/>
                      <w:r w:rsidRPr="002040E8">
                        <w:rPr>
                          <w:rFonts w:ascii="Arial" w:hAnsi="Arial" w:cs="Arial"/>
                        </w:rPr>
                        <w:t>CAFs</w:t>
                      </w:r>
                      <w:proofErr w:type="spellEnd"/>
                      <w:r w:rsidRPr="002040E8">
                        <w:rPr>
                          <w:rFonts w:ascii="Arial" w:hAnsi="Arial" w:cs="Arial"/>
                        </w:rPr>
                        <w:t xml:space="preserve">) y los </w:t>
                      </w:r>
                      <w:proofErr w:type="spellStart"/>
                      <w:r w:rsidRPr="002040E8">
                        <w:rPr>
                          <w:rFonts w:ascii="Arial" w:hAnsi="Arial" w:cs="Arial"/>
                        </w:rPr>
                        <w:t>organoides</w:t>
                      </w:r>
                      <w:proofErr w:type="spellEnd"/>
                      <w:r w:rsidRPr="002040E8">
                        <w:rPr>
                          <w:rFonts w:ascii="Arial" w:hAnsi="Arial" w:cs="Arial"/>
                        </w:rPr>
                        <w:t xml:space="preserve"> tumorales derivados de pacientes.</w:t>
                      </w:r>
                    </w:p>
                    <w:p w:rsidR="00AE1F1D" w:rsidRPr="002040E8" w:rsidRDefault="00AE1F1D" w:rsidP="009036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E1F1D" w:rsidRPr="002040E8" w:rsidRDefault="00AE1F1D" w:rsidP="00AE1F1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040E8">
                        <w:rPr>
                          <w:rFonts w:ascii="Arial" w:hAnsi="Arial" w:cs="Arial"/>
                        </w:rPr>
                        <w:t xml:space="preserve">Diseñar y evaluar combinaciones terapéuticas dirigidas frente a TME en metástasis peritoneales. </w:t>
                      </w:r>
                    </w:p>
                    <w:p w:rsidR="00D9081A" w:rsidRPr="002040E8" w:rsidRDefault="00D9081A" w:rsidP="009036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E1F1D" w:rsidRPr="002040E8" w:rsidRDefault="00AE1F1D">
                      <w:pPr>
                        <w:rPr>
                          <w:rFonts w:ascii="Arial" w:hAnsi="Arial" w:cs="Arial"/>
                        </w:rPr>
                      </w:pPr>
                      <w:r w:rsidRPr="002040E8">
                        <w:rPr>
                          <w:rFonts w:ascii="Arial" w:hAnsi="Arial" w:cs="Arial"/>
                        </w:rPr>
                        <w:t xml:space="preserve">Las actividades formativas incluyen sesiones clínicas con el Servicio de Oncología Médica, seminarios científicos del grupo </w:t>
                      </w:r>
                      <w:proofErr w:type="spellStart"/>
                      <w:r w:rsidRPr="002040E8">
                        <w:rPr>
                          <w:rFonts w:ascii="Arial" w:hAnsi="Arial" w:cs="Arial"/>
                        </w:rPr>
                        <w:t>Oncomet</w:t>
                      </w:r>
                      <w:proofErr w:type="spellEnd"/>
                      <w:r w:rsidRPr="002040E8">
                        <w:rPr>
                          <w:rFonts w:ascii="Arial" w:hAnsi="Arial" w:cs="Arial"/>
                        </w:rPr>
                        <w:t xml:space="preserve"> y del IDIS, formación </w:t>
                      </w:r>
                      <w:r w:rsidR="002040E8" w:rsidRPr="002040E8">
                        <w:rPr>
                          <w:rFonts w:ascii="Arial" w:hAnsi="Arial" w:cs="Arial"/>
                        </w:rPr>
                        <w:t xml:space="preserve">científica </w:t>
                      </w:r>
                      <w:r w:rsidRPr="002040E8">
                        <w:rPr>
                          <w:rFonts w:ascii="Arial" w:hAnsi="Arial" w:cs="Arial"/>
                        </w:rPr>
                        <w:t xml:space="preserve">en otras líneas de investigación del grupo (biopsia líquida, </w:t>
                      </w:r>
                      <w:proofErr w:type="spellStart"/>
                      <w:r w:rsidRPr="002040E8">
                        <w:rPr>
                          <w:rFonts w:ascii="Arial" w:hAnsi="Arial" w:cs="Arial"/>
                        </w:rPr>
                        <w:t>epigenómica</w:t>
                      </w:r>
                      <w:proofErr w:type="spellEnd"/>
                      <w:r w:rsidRPr="002040E8">
                        <w:rPr>
                          <w:rFonts w:ascii="Arial" w:hAnsi="Arial" w:cs="Arial"/>
                        </w:rPr>
                        <w:t>, …), y formación en transferencia de tecnología.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:rsidR="00903642" w:rsidRDefault="00903642" w:rsidP="00903642">
      <w:pPr>
        <w:rPr>
          <w:rFonts w:ascii="Times New Roman" w:hAnsi="Times New Roman" w:cs="Times New Roman"/>
        </w:rPr>
      </w:pPr>
    </w:p>
    <w:p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41C72"/>
    <w:multiLevelType w:val="hybridMultilevel"/>
    <w:tmpl w:val="97342A16"/>
    <w:lvl w:ilvl="0" w:tplc="EEB894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D459C"/>
    <w:rsid w:val="002040E8"/>
    <w:rsid w:val="0033129E"/>
    <w:rsid w:val="00473159"/>
    <w:rsid w:val="00692E7F"/>
    <w:rsid w:val="007534A2"/>
    <w:rsid w:val="007F7B77"/>
    <w:rsid w:val="008053B3"/>
    <w:rsid w:val="0081292A"/>
    <w:rsid w:val="00843FF1"/>
    <w:rsid w:val="00870AF8"/>
    <w:rsid w:val="00903642"/>
    <w:rsid w:val="009C2351"/>
    <w:rsid w:val="00A02126"/>
    <w:rsid w:val="00A3560F"/>
    <w:rsid w:val="00AE1F1D"/>
    <w:rsid w:val="00B06581"/>
    <w:rsid w:val="00B45272"/>
    <w:rsid w:val="00C33F38"/>
    <w:rsid w:val="00D9081A"/>
    <w:rsid w:val="00DA3A81"/>
    <w:rsid w:val="00E22CFF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3C094-1C50-9542-B80E-16E4B01D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miguel abal</cp:lastModifiedBy>
  <cp:revision>12</cp:revision>
  <dcterms:created xsi:type="dcterms:W3CDTF">2022-09-15T16:26:00Z</dcterms:created>
  <dcterms:modified xsi:type="dcterms:W3CDTF">2022-09-16T14:28:00Z</dcterms:modified>
</cp:coreProperties>
</file>