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F2B97" w14:textId="77777777" w:rsidR="00F36486" w:rsidRDefault="00B06581">
      <w:r>
        <w:rPr>
          <w:noProof/>
          <w:lang w:eastAsia="es-ES"/>
        </w:rPr>
        <w:drawing>
          <wp:inline distT="0" distB="0" distL="0" distR="0" wp14:anchorId="6909E66D" wp14:editId="3BD9C681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442E" w14:textId="77777777"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14:paraId="62DC6A28" w14:textId="7078EB77" w:rsidR="00A02126" w:rsidRDefault="00F23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</w:t>
      </w:r>
      <w:r w:rsidR="00A02126">
        <w:rPr>
          <w:rFonts w:ascii="Times New Roman" w:hAnsi="Times New Roman" w:cs="Times New Roman"/>
        </w:rPr>
        <w:t>es:</w:t>
      </w:r>
      <w:r w:rsidR="001E0341">
        <w:rPr>
          <w:rFonts w:ascii="Times New Roman" w:hAnsi="Times New Roman" w:cs="Times New Roman"/>
        </w:rPr>
        <w:t xml:space="preserve"> </w:t>
      </w:r>
      <w:r w:rsidR="00F061A9">
        <w:rPr>
          <w:rFonts w:ascii="Times New Roman" w:hAnsi="Times New Roman" w:cs="Times New Roman"/>
        </w:rPr>
        <w:t>Humberto Quesada</w:t>
      </w:r>
      <w:r w:rsidR="0037596C">
        <w:rPr>
          <w:rFonts w:ascii="Times New Roman" w:hAnsi="Times New Roman" w:cs="Times New Roman"/>
        </w:rPr>
        <w:t xml:space="preserve"> y Daniel </w:t>
      </w:r>
      <w:proofErr w:type="spellStart"/>
      <w:r w:rsidR="0037596C">
        <w:rPr>
          <w:rFonts w:ascii="Times New Roman" w:hAnsi="Times New Roman" w:cs="Times New Roman"/>
        </w:rPr>
        <w:t>Kleinman</w:t>
      </w:r>
      <w:proofErr w:type="spellEnd"/>
    </w:p>
    <w:p w14:paraId="3CE16B61" w14:textId="2815F1D0" w:rsidR="0033129E" w:rsidRDefault="00F23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tutor</w:t>
      </w:r>
      <w:r w:rsidR="0033129E">
        <w:rPr>
          <w:rFonts w:ascii="Times New Roman" w:hAnsi="Times New Roman" w:cs="Times New Roman"/>
        </w:rPr>
        <w:t>es:</w:t>
      </w:r>
      <w:r w:rsidR="001E0341">
        <w:rPr>
          <w:rFonts w:ascii="Times New Roman" w:hAnsi="Times New Roman" w:cs="Times New Roman"/>
        </w:rPr>
        <w:t xml:space="preserve"> </w:t>
      </w:r>
      <w:hyperlink r:id="rId6" w:history="1">
        <w:r w:rsidR="00F061A9" w:rsidRPr="00883662">
          <w:rPr>
            <w:rStyle w:val="Hipervnculo"/>
            <w:rFonts w:ascii="Times New Roman" w:hAnsi="Times New Roman" w:cs="Times New Roman"/>
          </w:rPr>
          <w:t>hquesada@uvigo.es</w:t>
        </w:r>
      </w:hyperlink>
      <w:r w:rsidR="009774C1" w:rsidRPr="009774C1">
        <w:rPr>
          <w:rStyle w:val="Hipervnculo"/>
          <w:rFonts w:ascii="Times New Roman" w:hAnsi="Times New Roman" w:cs="Times New Roman"/>
          <w:u w:val="none"/>
        </w:rPr>
        <w:t xml:space="preserve"> </w:t>
      </w:r>
      <w:r w:rsidR="009774C1">
        <w:rPr>
          <w:rFonts w:ascii="Times New Roman" w:hAnsi="Times New Roman" w:cs="Times New Roman"/>
        </w:rPr>
        <w:t xml:space="preserve">y </w:t>
      </w:r>
      <w:r w:rsidR="009774C1" w:rsidRPr="009774C1">
        <w:rPr>
          <w:rFonts w:ascii="Times New Roman" w:hAnsi="Times New Roman" w:cs="Times New Roman"/>
        </w:rPr>
        <w:t>daniel.kleinman@uvigo.es</w:t>
      </w:r>
    </w:p>
    <w:p w14:paraId="2EE142D4" w14:textId="77777777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1E0341">
        <w:rPr>
          <w:rFonts w:ascii="Times New Roman" w:hAnsi="Times New Roman" w:cs="Times New Roman"/>
        </w:rPr>
        <w:t xml:space="preserve"> Facultad de Biología, Universidad de Vigo</w:t>
      </w:r>
    </w:p>
    <w:p w14:paraId="12CD89A6" w14:textId="7B635F78" w:rsidR="000D459C" w:rsidRDefault="00F23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Título:</w:t>
      </w:r>
      <w:r w:rsidR="000D459C" w:rsidRPr="000D459C">
        <w:rPr>
          <w:rFonts w:ascii="Times New Roman" w:hAnsi="Times New Roman" w:cs="Times New Roman"/>
        </w:rPr>
        <w:t xml:space="preserve"> </w:t>
      </w:r>
      <w:r w:rsidR="00F061A9">
        <w:rPr>
          <w:rFonts w:ascii="Times New Roman" w:hAnsi="Times New Roman" w:cs="Times New Roman"/>
        </w:rPr>
        <w:t xml:space="preserve">Análisis del impacto de los cambios demográficos poblacionales </w:t>
      </w:r>
      <w:r w:rsidR="00564515">
        <w:rPr>
          <w:rFonts w:ascii="Times New Roman" w:hAnsi="Times New Roman" w:cs="Times New Roman"/>
        </w:rPr>
        <w:t xml:space="preserve">sobre </w:t>
      </w:r>
      <w:r w:rsidR="00423976">
        <w:rPr>
          <w:rFonts w:ascii="Times New Roman" w:hAnsi="Times New Roman" w:cs="Times New Roman"/>
        </w:rPr>
        <w:t>la variabilidad genética neutra</w:t>
      </w:r>
      <w:r w:rsidR="00564515">
        <w:rPr>
          <w:rFonts w:ascii="Times New Roman" w:hAnsi="Times New Roman" w:cs="Times New Roman"/>
        </w:rPr>
        <w:t xml:space="preserve"> en regiones genómicas sometidas a selección purificadora</w:t>
      </w:r>
      <w:r w:rsidR="001E0341">
        <w:rPr>
          <w:rFonts w:ascii="Times New Roman" w:hAnsi="Times New Roman" w:cs="Times New Roman"/>
        </w:rPr>
        <w:t>.</w:t>
      </w:r>
    </w:p>
    <w:p w14:paraId="7226557B" w14:textId="77777777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14:paraId="43AA4805" w14:textId="77777777"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2CA113B6" wp14:editId="3A7E0695">
                <wp:extent cx="6140450" cy="2673350"/>
                <wp:effectExtent l="0" t="0" r="19050" b="1905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B034B" w14:textId="55B5B09C" w:rsidR="001E0341" w:rsidRPr="00A3560F" w:rsidRDefault="0037596C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La variación genética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intraespecífica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se encuentra </w:t>
                            </w:r>
                            <w:r w:rsidR="003D6D5A">
                              <w:rPr>
                                <w:rFonts w:ascii="Times New Roman" w:hAnsi="Times New Roman"/>
                              </w:rPr>
                              <w:t>afectada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por la historia demográfica de las poblaciones y la selección natural</w:t>
                            </w:r>
                            <w:r w:rsidR="00790E0A">
                              <w:rPr>
                                <w:rFonts w:ascii="Times New Roman" w:hAnsi="Times New Roman"/>
                              </w:rPr>
                              <w:t>. Los factores demográficos pueden exacerbar el impacto de la selección purificad</w:t>
                            </w:r>
                            <w:r w:rsidR="004225D3">
                              <w:rPr>
                                <w:rFonts w:ascii="Times New Roman" w:hAnsi="Times New Roman"/>
                              </w:rPr>
                              <w:t>ora sobre la diversidad genética</w:t>
                            </w:r>
                            <w:r w:rsidR="00790E0A">
                              <w:rPr>
                                <w:rFonts w:ascii="Times New Roman" w:hAnsi="Times New Roman"/>
                              </w:rPr>
                              <w:t xml:space="preserve"> neutra </w:t>
                            </w:r>
                            <w:r w:rsidR="00382007">
                              <w:rPr>
                                <w:rFonts w:ascii="Times New Roman" w:hAnsi="Times New Roman"/>
                              </w:rPr>
                              <w:t xml:space="preserve">según </w:t>
                            </w:r>
                            <w:r w:rsidR="004225D3">
                              <w:rPr>
                                <w:rFonts w:ascii="Times New Roman" w:hAnsi="Times New Roman"/>
                              </w:rPr>
                              <w:t xml:space="preserve">el grado </w:t>
                            </w:r>
                            <w:r w:rsidR="00382007"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 w:rsidR="00EC6176">
                              <w:rPr>
                                <w:rFonts w:ascii="Times New Roman" w:hAnsi="Times New Roman"/>
                              </w:rPr>
                              <w:t xml:space="preserve"> l</w:t>
                            </w:r>
                            <w:r w:rsidR="009774C1">
                              <w:rPr>
                                <w:rFonts w:ascii="Times New Roman" w:hAnsi="Times New Roman"/>
                              </w:rPr>
                              <w:t xml:space="preserve">igamiento </w:t>
                            </w:r>
                            <w:proofErr w:type="spellStart"/>
                            <w:r w:rsidR="009774C1">
                              <w:rPr>
                                <w:rFonts w:ascii="Times New Roman" w:hAnsi="Times New Roman"/>
                              </w:rPr>
                              <w:t>gené</w:t>
                            </w:r>
                            <w:r w:rsidR="00EC6176">
                              <w:rPr>
                                <w:rFonts w:ascii="Times New Roman" w:hAnsi="Times New Roman"/>
                              </w:rPr>
                              <w:t>tíco</w:t>
                            </w:r>
                            <w:proofErr w:type="spellEnd"/>
                            <w:r w:rsidR="00EC6176">
                              <w:rPr>
                                <w:rFonts w:ascii="Times New Roman" w:hAnsi="Times New Roman"/>
                              </w:rPr>
                              <w:t xml:space="preserve"> con sitios seleccionados</w:t>
                            </w:r>
                            <w:r w:rsidR="00F233E7">
                              <w:rPr>
                                <w:rFonts w:ascii="Times New Roman" w:hAnsi="Times New Roman"/>
                              </w:rPr>
                              <w:t>. El objetivo de este</w:t>
                            </w:r>
                            <w:r w:rsidR="001E0341">
                              <w:rPr>
                                <w:rFonts w:ascii="Times New Roman" w:hAnsi="Times New Roman"/>
                              </w:rPr>
                              <w:t xml:space="preserve"> trabajo </w:t>
                            </w:r>
                            <w:r w:rsidR="00564515">
                              <w:rPr>
                                <w:rFonts w:ascii="Times New Roman" w:hAnsi="Times New Roman"/>
                              </w:rPr>
                              <w:t xml:space="preserve">es </w:t>
                            </w:r>
                            <w:r w:rsidR="00F233E7">
                              <w:rPr>
                                <w:rFonts w:ascii="Times New Roman" w:hAnsi="Times New Roman"/>
                              </w:rPr>
                              <w:t>investigar</w:t>
                            </w:r>
                            <w:r w:rsidR="009774C1">
                              <w:rPr>
                                <w:rFonts w:ascii="Times New Roman" w:hAnsi="Times New Roman"/>
                              </w:rPr>
                              <w:t>, utilizando</w:t>
                            </w:r>
                            <w:r w:rsidR="003D6D5A">
                              <w:rPr>
                                <w:rFonts w:ascii="Times New Roman" w:hAnsi="Times New Roman"/>
                              </w:rPr>
                              <w:t xml:space="preserve"> información de </w:t>
                            </w:r>
                            <w:proofErr w:type="spellStart"/>
                            <w:r w:rsidR="003D6D5A">
                              <w:rPr>
                                <w:rFonts w:ascii="Times New Roman" w:hAnsi="Times New Roman"/>
                              </w:rPr>
                              <w:t>SNPs</w:t>
                            </w:r>
                            <w:proofErr w:type="spellEnd"/>
                            <w:r w:rsidR="003D6D5A">
                              <w:rPr>
                                <w:rFonts w:ascii="Times New Roman" w:hAnsi="Times New Roman"/>
                              </w:rPr>
                              <w:t xml:space="preserve"> procedente</w:t>
                            </w:r>
                            <w:r w:rsidR="00C063F9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9774C1">
                              <w:rPr>
                                <w:rFonts w:ascii="Times New Roman" w:hAnsi="Times New Roman"/>
                              </w:rPr>
                              <w:t xml:space="preserve"> de la secuenciación de genomas completos de </w:t>
                            </w:r>
                            <w:r w:rsidR="009774C1" w:rsidRPr="009774C1">
                              <w:rPr>
                                <w:rFonts w:ascii="Times New Roman" w:hAnsi="Times New Roman"/>
                                <w:i/>
                              </w:rPr>
                              <w:t xml:space="preserve">Drosophila </w:t>
                            </w:r>
                            <w:proofErr w:type="spellStart"/>
                            <w:r w:rsidR="009774C1" w:rsidRPr="009774C1">
                              <w:rPr>
                                <w:rFonts w:ascii="Times New Roman" w:hAnsi="Times New Roman"/>
                                <w:i/>
                              </w:rPr>
                              <w:t>melanogaster</w:t>
                            </w:r>
                            <w:proofErr w:type="spellEnd"/>
                            <w:r w:rsidR="009774C1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="009277A6">
                              <w:rPr>
                                <w:rFonts w:ascii="Times New Roman" w:hAnsi="Times New Roman"/>
                              </w:rPr>
                              <w:t xml:space="preserve">el impacto de distintos cambios demográficos </w:t>
                            </w:r>
                            <w:r w:rsidR="003D6D5A">
                              <w:rPr>
                                <w:rFonts w:ascii="Times New Roman" w:hAnsi="Times New Roman"/>
                              </w:rPr>
                              <w:t xml:space="preserve">poblacionales </w:t>
                            </w:r>
                            <w:r w:rsidR="009277A6">
                              <w:rPr>
                                <w:rFonts w:ascii="Times New Roman" w:hAnsi="Times New Roman"/>
                              </w:rPr>
                              <w:t xml:space="preserve">(cuellos de botella, </w:t>
                            </w:r>
                            <w:r w:rsidR="00F233E7">
                              <w:rPr>
                                <w:rFonts w:ascii="Times New Roman" w:hAnsi="Times New Roman"/>
                              </w:rPr>
                              <w:t>expansio</w:t>
                            </w:r>
                            <w:r w:rsidR="009277A6"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 w:rsidR="00F233E7">
                              <w:rPr>
                                <w:rFonts w:ascii="Times New Roman" w:hAnsi="Times New Roman"/>
                              </w:rPr>
                              <w:t>es</w:t>
                            </w:r>
                            <w:r w:rsidR="009277A6">
                              <w:rPr>
                                <w:rFonts w:ascii="Times New Roman" w:hAnsi="Times New Roman"/>
                              </w:rPr>
                              <w:t xml:space="preserve"> y c</w:t>
                            </w:r>
                            <w:r w:rsidR="003D6D5A">
                              <w:rPr>
                                <w:rFonts w:ascii="Times New Roman" w:hAnsi="Times New Roman"/>
                              </w:rPr>
                              <w:t>ontracciones</w:t>
                            </w:r>
                            <w:r w:rsidR="009277A6">
                              <w:rPr>
                                <w:rFonts w:ascii="Times New Roman" w:hAnsi="Times New Roman"/>
                              </w:rPr>
                              <w:t>) sobre la diversidad genética neutra en regiones del genoma con distinto grado de</w:t>
                            </w:r>
                            <w:bookmarkStart w:id="0" w:name="_GoBack"/>
                            <w:bookmarkEnd w:id="0"/>
                            <w:r w:rsidR="00FF4D5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9277A6">
                              <w:rPr>
                                <w:rFonts w:ascii="Times New Roman" w:hAnsi="Times New Roman"/>
                              </w:rPr>
                              <w:t>selección purificadora.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A113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3.5pt;height:2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">
                <v:textbox>
                  <w:txbxContent>
                    <w:p w14:paraId="16AB034B" w14:textId="55B5B09C" w:rsidR="001E0341" w:rsidRPr="00A3560F" w:rsidRDefault="0037596C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La variación genética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intraespecífica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se encuentra </w:t>
                      </w:r>
                      <w:r w:rsidR="003D6D5A">
                        <w:rPr>
                          <w:rFonts w:ascii="Times New Roman" w:hAnsi="Times New Roman"/>
                        </w:rPr>
                        <w:t>afectada</w:t>
                      </w:r>
                      <w:r>
                        <w:rPr>
                          <w:rFonts w:ascii="Times New Roman" w:hAnsi="Times New Roman"/>
                        </w:rPr>
                        <w:t xml:space="preserve"> por la historia demográfica de las poblaciones y la selección natural</w:t>
                      </w:r>
                      <w:r w:rsidR="00790E0A">
                        <w:rPr>
                          <w:rFonts w:ascii="Times New Roman" w:hAnsi="Times New Roman"/>
                        </w:rPr>
                        <w:t>. Los factores demográficos pueden exacerbar el impacto de la selección purificad</w:t>
                      </w:r>
                      <w:r w:rsidR="004225D3">
                        <w:rPr>
                          <w:rFonts w:ascii="Times New Roman" w:hAnsi="Times New Roman"/>
                        </w:rPr>
                        <w:t>ora sobre la diversidad genética</w:t>
                      </w:r>
                      <w:r w:rsidR="00790E0A">
                        <w:rPr>
                          <w:rFonts w:ascii="Times New Roman" w:hAnsi="Times New Roman"/>
                        </w:rPr>
                        <w:t xml:space="preserve"> neutra </w:t>
                      </w:r>
                      <w:r w:rsidR="00382007">
                        <w:rPr>
                          <w:rFonts w:ascii="Times New Roman" w:hAnsi="Times New Roman"/>
                        </w:rPr>
                        <w:t xml:space="preserve">según </w:t>
                      </w:r>
                      <w:r w:rsidR="004225D3">
                        <w:rPr>
                          <w:rFonts w:ascii="Times New Roman" w:hAnsi="Times New Roman"/>
                        </w:rPr>
                        <w:t xml:space="preserve">el grado </w:t>
                      </w:r>
                      <w:r w:rsidR="00382007">
                        <w:rPr>
                          <w:rFonts w:ascii="Times New Roman" w:hAnsi="Times New Roman"/>
                        </w:rPr>
                        <w:t>de</w:t>
                      </w:r>
                      <w:r w:rsidR="00EC6176">
                        <w:rPr>
                          <w:rFonts w:ascii="Times New Roman" w:hAnsi="Times New Roman"/>
                        </w:rPr>
                        <w:t xml:space="preserve"> l</w:t>
                      </w:r>
                      <w:r w:rsidR="009774C1">
                        <w:rPr>
                          <w:rFonts w:ascii="Times New Roman" w:hAnsi="Times New Roman"/>
                        </w:rPr>
                        <w:t xml:space="preserve">igamiento </w:t>
                      </w:r>
                      <w:proofErr w:type="spellStart"/>
                      <w:r w:rsidR="009774C1">
                        <w:rPr>
                          <w:rFonts w:ascii="Times New Roman" w:hAnsi="Times New Roman"/>
                        </w:rPr>
                        <w:t>gené</w:t>
                      </w:r>
                      <w:r w:rsidR="00EC6176">
                        <w:rPr>
                          <w:rFonts w:ascii="Times New Roman" w:hAnsi="Times New Roman"/>
                        </w:rPr>
                        <w:t>tíco</w:t>
                      </w:r>
                      <w:proofErr w:type="spellEnd"/>
                      <w:r w:rsidR="00EC6176">
                        <w:rPr>
                          <w:rFonts w:ascii="Times New Roman" w:hAnsi="Times New Roman"/>
                        </w:rPr>
                        <w:t xml:space="preserve"> con sitios seleccionados</w:t>
                      </w:r>
                      <w:r w:rsidR="00F233E7">
                        <w:rPr>
                          <w:rFonts w:ascii="Times New Roman" w:hAnsi="Times New Roman"/>
                        </w:rPr>
                        <w:t>. El objetivo de este</w:t>
                      </w:r>
                      <w:r w:rsidR="001E0341">
                        <w:rPr>
                          <w:rFonts w:ascii="Times New Roman" w:hAnsi="Times New Roman"/>
                        </w:rPr>
                        <w:t xml:space="preserve"> trabajo </w:t>
                      </w:r>
                      <w:r w:rsidR="00564515">
                        <w:rPr>
                          <w:rFonts w:ascii="Times New Roman" w:hAnsi="Times New Roman"/>
                        </w:rPr>
                        <w:t xml:space="preserve">es </w:t>
                      </w:r>
                      <w:r w:rsidR="00F233E7">
                        <w:rPr>
                          <w:rFonts w:ascii="Times New Roman" w:hAnsi="Times New Roman"/>
                        </w:rPr>
                        <w:t>investigar</w:t>
                      </w:r>
                      <w:r w:rsidR="009774C1">
                        <w:rPr>
                          <w:rFonts w:ascii="Times New Roman" w:hAnsi="Times New Roman"/>
                        </w:rPr>
                        <w:t>, utilizando</w:t>
                      </w:r>
                      <w:r w:rsidR="003D6D5A">
                        <w:rPr>
                          <w:rFonts w:ascii="Times New Roman" w:hAnsi="Times New Roman"/>
                        </w:rPr>
                        <w:t xml:space="preserve"> información de </w:t>
                      </w:r>
                      <w:proofErr w:type="spellStart"/>
                      <w:r w:rsidR="003D6D5A">
                        <w:rPr>
                          <w:rFonts w:ascii="Times New Roman" w:hAnsi="Times New Roman"/>
                        </w:rPr>
                        <w:t>SNPs</w:t>
                      </w:r>
                      <w:proofErr w:type="spellEnd"/>
                      <w:r w:rsidR="003D6D5A">
                        <w:rPr>
                          <w:rFonts w:ascii="Times New Roman" w:hAnsi="Times New Roman"/>
                        </w:rPr>
                        <w:t xml:space="preserve"> procedente</w:t>
                      </w:r>
                      <w:r w:rsidR="00C063F9">
                        <w:rPr>
                          <w:rFonts w:ascii="Times New Roman" w:hAnsi="Times New Roman"/>
                        </w:rPr>
                        <w:t>s</w:t>
                      </w:r>
                      <w:r w:rsidR="009774C1">
                        <w:rPr>
                          <w:rFonts w:ascii="Times New Roman" w:hAnsi="Times New Roman"/>
                        </w:rPr>
                        <w:t xml:space="preserve"> de la secuenciación de genomas completos de </w:t>
                      </w:r>
                      <w:r w:rsidR="009774C1" w:rsidRPr="009774C1">
                        <w:rPr>
                          <w:rFonts w:ascii="Times New Roman" w:hAnsi="Times New Roman"/>
                          <w:i/>
                        </w:rPr>
                        <w:t xml:space="preserve">Drosophila </w:t>
                      </w:r>
                      <w:proofErr w:type="spellStart"/>
                      <w:r w:rsidR="009774C1" w:rsidRPr="009774C1">
                        <w:rPr>
                          <w:rFonts w:ascii="Times New Roman" w:hAnsi="Times New Roman"/>
                          <w:i/>
                        </w:rPr>
                        <w:t>melanogaster</w:t>
                      </w:r>
                      <w:proofErr w:type="spellEnd"/>
                      <w:r w:rsidR="009774C1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="009277A6">
                        <w:rPr>
                          <w:rFonts w:ascii="Times New Roman" w:hAnsi="Times New Roman"/>
                        </w:rPr>
                        <w:t xml:space="preserve">el impacto de distintos cambios demográficos </w:t>
                      </w:r>
                      <w:r w:rsidR="003D6D5A">
                        <w:rPr>
                          <w:rFonts w:ascii="Times New Roman" w:hAnsi="Times New Roman"/>
                        </w:rPr>
                        <w:t xml:space="preserve">poblacionales </w:t>
                      </w:r>
                      <w:r w:rsidR="009277A6">
                        <w:rPr>
                          <w:rFonts w:ascii="Times New Roman" w:hAnsi="Times New Roman"/>
                        </w:rPr>
                        <w:t xml:space="preserve">(cuellos de botella, </w:t>
                      </w:r>
                      <w:r w:rsidR="00F233E7">
                        <w:rPr>
                          <w:rFonts w:ascii="Times New Roman" w:hAnsi="Times New Roman"/>
                        </w:rPr>
                        <w:t>expansio</w:t>
                      </w:r>
                      <w:r w:rsidR="009277A6">
                        <w:rPr>
                          <w:rFonts w:ascii="Times New Roman" w:hAnsi="Times New Roman"/>
                        </w:rPr>
                        <w:t>n</w:t>
                      </w:r>
                      <w:r w:rsidR="00F233E7">
                        <w:rPr>
                          <w:rFonts w:ascii="Times New Roman" w:hAnsi="Times New Roman"/>
                        </w:rPr>
                        <w:t>es</w:t>
                      </w:r>
                      <w:r w:rsidR="009277A6">
                        <w:rPr>
                          <w:rFonts w:ascii="Times New Roman" w:hAnsi="Times New Roman"/>
                        </w:rPr>
                        <w:t xml:space="preserve"> y c</w:t>
                      </w:r>
                      <w:r w:rsidR="003D6D5A">
                        <w:rPr>
                          <w:rFonts w:ascii="Times New Roman" w:hAnsi="Times New Roman"/>
                        </w:rPr>
                        <w:t>ontracciones</w:t>
                      </w:r>
                      <w:r w:rsidR="009277A6">
                        <w:rPr>
                          <w:rFonts w:ascii="Times New Roman" w:hAnsi="Times New Roman"/>
                        </w:rPr>
                        <w:t>) sobre la diversidad genética neutra en regiones del genoma con distinto grado de</w:t>
                      </w:r>
                      <w:bookmarkStart w:id="1" w:name="_GoBack"/>
                      <w:bookmarkEnd w:id="1"/>
                      <w:r w:rsidR="00FF4D5C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9277A6">
                        <w:rPr>
                          <w:rFonts w:ascii="Times New Roman" w:hAnsi="Times New Roman"/>
                        </w:rPr>
                        <w:t>selección purificadora.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99B6DD" w14:textId="77777777"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F5753" wp14:editId="2055D2C9">
                <wp:simplePos x="0" y="0"/>
                <wp:positionH relativeFrom="column">
                  <wp:posOffset>-15240</wp:posOffset>
                </wp:positionH>
                <wp:positionV relativeFrom="paragraph">
                  <wp:posOffset>281305</wp:posOffset>
                </wp:positionV>
                <wp:extent cx="6140450" cy="3028950"/>
                <wp:effectExtent l="0" t="0" r="1270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85F85" w14:textId="77777777" w:rsidR="001D20D6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FC533ED" w14:textId="4C4B14DB" w:rsidR="001D20D6" w:rsidRDefault="00790E0A" w:rsidP="001D20D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Utilización</w:t>
                            </w:r>
                            <w:r w:rsidR="009277A6">
                              <w:rPr>
                                <w:rFonts w:ascii="Times New Roman" w:hAnsi="Times New Roman"/>
                              </w:rPr>
                              <w:t xml:space="preserve"> de scripts para </w:t>
                            </w:r>
                            <w:r w:rsidR="0037596C">
                              <w:rPr>
                                <w:rFonts w:ascii="Times New Roman" w:hAnsi="Times New Roman"/>
                              </w:rPr>
                              <w:t>el análisis de datos genómicos</w:t>
                            </w:r>
                          </w:p>
                          <w:p w14:paraId="73556461" w14:textId="0BA6EC44" w:rsidR="009774C1" w:rsidRPr="001D20D6" w:rsidRDefault="009774C1" w:rsidP="001D20D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Procesamiento de datos de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genotipado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masivo</w:t>
                            </w:r>
                          </w:p>
                          <w:p w14:paraId="39D54E15" w14:textId="43BEB263" w:rsidR="001D20D6" w:rsidRDefault="009774C1" w:rsidP="00111A0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9774C1">
                              <w:rPr>
                                <w:rFonts w:ascii="Times New Roman" w:hAnsi="Times New Roman"/>
                              </w:rPr>
                              <w:t>Estimación de los patrones de diversidad genómica en poblaciones que han experimentado distintos procesos demográficos</w:t>
                            </w:r>
                          </w:p>
                          <w:p w14:paraId="47213F4A" w14:textId="77777777" w:rsidR="001D20D6" w:rsidRPr="00A3560F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F5753" id="_x0000_s1027" type="#_x0000_t202" style="position:absolute;margin-left:-1.2pt;margin-top:22.15pt;width:483.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">
                <v:textbox>
                  <w:txbxContent>
                    <w:p w14:paraId="29885F85" w14:textId="77777777" w:rsidR="001D20D6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6FC533ED" w14:textId="4C4B14DB" w:rsidR="001D20D6" w:rsidRDefault="00790E0A" w:rsidP="001D20D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Utilización</w:t>
                      </w:r>
                      <w:r w:rsidR="009277A6">
                        <w:rPr>
                          <w:rFonts w:ascii="Times New Roman" w:hAnsi="Times New Roman"/>
                        </w:rPr>
                        <w:t xml:space="preserve"> de scripts para </w:t>
                      </w:r>
                      <w:r w:rsidR="0037596C">
                        <w:rPr>
                          <w:rFonts w:ascii="Times New Roman" w:hAnsi="Times New Roman"/>
                        </w:rPr>
                        <w:t>el análisis de datos genómicos</w:t>
                      </w:r>
                    </w:p>
                    <w:p w14:paraId="73556461" w14:textId="0BA6EC44" w:rsidR="009774C1" w:rsidRPr="001D20D6" w:rsidRDefault="009774C1" w:rsidP="001D20D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Procesamiento de datos de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genotipado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masivo</w:t>
                      </w:r>
                    </w:p>
                    <w:p w14:paraId="39D54E15" w14:textId="43BEB263" w:rsidR="001D20D6" w:rsidRDefault="009774C1" w:rsidP="00111A0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9774C1">
                        <w:rPr>
                          <w:rFonts w:ascii="Times New Roman" w:hAnsi="Times New Roman"/>
                        </w:rPr>
                        <w:t>Estimación de los patrones de diversidad genómica en poblaciones que han experimentado distintos procesos demográficos</w:t>
                      </w:r>
                    </w:p>
                    <w:p w14:paraId="47213F4A" w14:textId="77777777" w:rsidR="001D20D6" w:rsidRPr="00A3560F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14:paraId="02092E55" w14:textId="77777777" w:rsidR="00903642" w:rsidRDefault="00903642" w:rsidP="00903642">
      <w:pPr>
        <w:rPr>
          <w:rFonts w:ascii="Times New Roman" w:hAnsi="Times New Roman" w:cs="Times New Roman"/>
        </w:rPr>
      </w:pPr>
    </w:p>
    <w:p w14:paraId="354311AD" w14:textId="77777777"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67CAC"/>
    <w:multiLevelType w:val="hybridMultilevel"/>
    <w:tmpl w:val="4C6C5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81"/>
    <w:rsid w:val="000D459C"/>
    <w:rsid w:val="000D79FA"/>
    <w:rsid w:val="001C58E4"/>
    <w:rsid w:val="001D20D6"/>
    <w:rsid w:val="001E0341"/>
    <w:rsid w:val="00303FF6"/>
    <w:rsid w:val="0033129E"/>
    <w:rsid w:val="0037596C"/>
    <w:rsid w:val="00382007"/>
    <w:rsid w:val="003D6D5A"/>
    <w:rsid w:val="00413296"/>
    <w:rsid w:val="004225D3"/>
    <w:rsid w:val="00423976"/>
    <w:rsid w:val="00564515"/>
    <w:rsid w:val="00692E7F"/>
    <w:rsid w:val="00790E0A"/>
    <w:rsid w:val="00843FF1"/>
    <w:rsid w:val="00903642"/>
    <w:rsid w:val="009277A6"/>
    <w:rsid w:val="00927BD7"/>
    <w:rsid w:val="00930C35"/>
    <w:rsid w:val="009774C1"/>
    <w:rsid w:val="00A02126"/>
    <w:rsid w:val="00A3560F"/>
    <w:rsid w:val="00AD4171"/>
    <w:rsid w:val="00B06581"/>
    <w:rsid w:val="00B73363"/>
    <w:rsid w:val="00C063F9"/>
    <w:rsid w:val="00C33F38"/>
    <w:rsid w:val="00D46EC9"/>
    <w:rsid w:val="00EC6176"/>
    <w:rsid w:val="00F061A9"/>
    <w:rsid w:val="00F233E7"/>
    <w:rsid w:val="00F36486"/>
    <w:rsid w:val="00F40EB9"/>
    <w:rsid w:val="00FE6A0E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5872"/>
  <w15:docId w15:val="{07BF577F-64D2-4320-BF0E-627C5812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20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0C3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0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quesada@uvigo.es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Humberto</cp:lastModifiedBy>
  <cp:revision>16</cp:revision>
  <cp:lastPrinted>2019-09-23T07:22:00Z</cp:lastPrinted>
  <dcterms:created xsi:type="dcterms:W3CDTF">2023-09-22T15:18:00Z</dcterms:created>
  <dcterms:modified xsi:type="dcterms:W3CDTF">2023-10-06T10:38:00Z</dcterms:modified>
</cp:coreProperties>
</file>